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C8A63C" w14:textId="158B76C8" w:rsidR="0027390A" w:rsidRDefault="0027390A" w:rsidP="0027390A">
      <w:pPr>
        <w:rPr>
          <w:rFonts w:ascii="Arial" w:eastAsia="Times New Roman" w:hAnsi="Arial" w:cs="Arial"/>
          <w:b/>
          <w:bCs/>
          <w:i/>
          <w:iCs/>
          <w:sz w:val="24"/>
          <w:szCs w:val="24"/>
          <w:lang w:eastAsia="hu-HU"/>
        </w:rPr>
      </w:pPr>
      <w:r w:rsidRPr="0027390A">
        <w:rPr>
          <w:rFonts w:ascii="Arial" w:eastAsia="Times New Roman" w:hAnsi="Arial" w:cs="Arial"/>
          <w:b/>
          <w:bCs/>
          <w:i/>
          <w:iCs/>
          <w:sz w:val="24"/>
          <w:szCs w:val="24"/>
          <w:lang w:eastAsia="hu-HU"/>
        </w:rPr>
        <w:t>                                    </w:t>
      </w:r>
      <w:r>
        <w:rPr>
          <w:rFonts w:ascii="Arial" w:eastAsia="Times New Roman" w:hAnsi="Arial" w:cs="Arial"/>
          <w:b/>
          <w:bCs/>
          <w:i/>
          <w:iCs/>
          <w:sz w:val="24"/>
          <w:szCs w:val="24"/>
          <w:lang w:eastAsia="hu-HU"/>
        </w:rPr>
        <w:t xml:space="preserve">       </w:t>
      </w:r>
      <w:r w:rsidRPr="0027390A">
        <w:rPr>
          <w:rFonts w:ascii="Arial" w:eastAsia="Times New Roman" w:hAnsi="Arial" w:cs="Arial"/>
          <w:b/>
          <w:bCs/>
          <w:i/>
          <w:iCs/>
          <w:sz w:val="24"/>
          <w:szCs w:val="24"/>
          <w:lang w:eastAsia="hu-HU"/>
        </w:rPr>
        <w:t> </w:t>
      </w:r>
      <w:r w:rsidR="00CE388D">
        <w:rPr>
          <w:rFonts w:ascii="Arial" w:eastAsia="Times New Roman" w:hAnsi="Arial" w:cs="Arial"/>
          <w:b/>
          <w:bCs/>
          <w:i/>
          <w:iCs/>
          <w:sz w:val="24"/>
          <w:szCs w:val="24"/>
          <w:lang w:eastAsia="hu-HU"/>
        </w:rPr>
        <w:t xml:space="preserve">     </w:t>
      </w:r>
      <w:r w:rsidR="00E66B2C">
        <w:rPr>
          <w:rFonts w:ascii="Arial" w:eastAsia="Times New Roman" w:hAnsi="Arial" w:cs="Arial"/>
          <w:b/>
          <w:bCs/>
          <w:i/>
          <w:iCs/>
          <w:sz w:val="24"/>
          <w:szCs w:val="24"/>
          <w:lang w:eastAsia="hu-HU"/>
        </w:rPr>
        <w:t xml:space="preserve">       </w:t>
      </w:r>
      <w:r w:rsidR="00CE388D">
        <w:rPr>
          <w:rFonts w:ascii="Arial" w:eastAsia="Times New Roman" w:hAnsi="Arial" w:cs="Arial"/>
          <w:b/>
          <w:bCs/>
          <w:i/>
          <w:iCs/>
          <w:sz w:val="24"/>
          <w:szCs w:val="24"/>
          <w:lang w:eastAsia="hu-HU"/>
        </w:rPr>
        <w:t xml:space="preserve">FELSZÓLÍTÁS  </w:t>
      </w:r>
    </w:p>
    <w:p w14:paraId="4F9E4422" w14:textId="2258A15D" w:rsidR="0027390A" w:rsidRPr="009A5189" w:rsidRDefault="00CE388D" w:rsidP="0027390A">
      <w:pPr>
        <w:rPr>
          <w:rFonts w:ascii="Calibri" w:eastAsia="Times New Roman" w:hAnsi="Calibri" w:cs="Calibri"/>
          <w:lang w:eastAsia="hu-HU"/>
        </w:rPr>
      </w:pPr>
      <w:r>
        <w:rPr>
          <w:rFonts w:ascii="Arial" w:eastAsia="Times New Roman" w:hAnsi="Arial" w:cs="Arial"/>
          <w:b/>
          <w:bCs/>
          <w:i/>
          <w:iCs/>
          <w:sz w:val="24"/>
          <w:szCs w:val="24"/>
          <w:lang w:eastAsia="hu-HU"/>
        </w:rPr>
        <w:t xml:space="preserve">                                   </w:t>
      </w:r>
      <w:r w:rsidR="00E66B2C">
        <w:rPr>
          <w:rFonts w:ascii="Arial" w:eastAsia="Times New Roman" w:hAnsi="Arial" w:cs="Arial"/>
          <w:b/>
          <w:bCs/>
          <w:i/>
          <w:iCs/>
          <w:sz w:val="24"/>
          <w:szCs w:val="24"/>
          <w:lang w:eastAsia="hu-HU"/>
        </w:rPr>
        <w:t xml:space="preserve">       </w:t>
      </w:r>
      <w:r>
        <w:rPr>
          <w:rFonts w:ascii="Arial" w:eastAsia="Times New Roman" w:hAnsi="Arial" w:cs="Arial"/>
          <w:b/>
          <w:bCs/>
          <w:i/>
          <w:iCs/>
          <w:sz w:val="24"/>
          <w:szCs w:val="24"/>
          <w:lang w:eastAsia="hu-HU"/>
        </w:rPr>
        <w:t xml:space="preserve"> AZONNALI JOGVÉDELEMR</w:t>
      </w:r>
      <w:r w:rsidR="00C07261">
        <w:rPr>
          <w:rFonts w:ascii="Arial" w:eastAsia="Times New Roman" w:hAnsi="Arial" w:cs="Arial"/>
          <w:b/>
          <w:bCs/>
          <w:i/>
          <w:iCs/>
          <w:sz w:val="24"/>
          <w:szCs w:val="24"/>
          <w:lang w:eastAsia="hu-HU"/>
        </w:rPr>
        <w:t>E</w:t>
      </w:r>
    </w:p>
    <w:p w14:paraId="69D6C111" w14:textId="5E91F5DB" w:rsidR="00BD77A0" w:rsidRDefault="005A65FF" w:rsidP="001E5A0E">
      <w:pPr>
        <w:rPr>
          <w:rFonts w:ascii="Arial" w:eastAsia="Times New Roman" w:hAnsi="Arial" w:cs="Arial"/>
          <w:b/>
          <w:bCs/>
          <w:i/>
          <w:iCs/>
          <w:sz w:val="24"/>
          <w:szCs w:val="24"/>
          <w:lang w:eastAsia="hu-HU"/>
        </w:rPr>
      </w:pPr>
      <w:r>
        <w:rPr>
          <w:rFonts w:ascii="Arial" w:eastAsia="Times New Roman" w:hAnsi="Arial" w:cs="Arial"/>
          <w:b/>
          <w:bCs/>
          <w:i/>
          <w:iCs/>
          <w:sz w:val="24"/>
          <w:szCs w:val="24"/>
          <w:lang w:eastAsia="hu-HU"/>
        </w:rPr>
        <w:t xml:space="preserve">     </w:t>
      </w:r>
      <w:r w:rsidR="003300DB">
        <w:rPr>
          <w:rFonts w:ascii="Arial" w:eastAsia="Times New Roman" w:hAnsi="Arial" w:cs="Arial"/>
          <w:b/>
          <w:bCs/>
          <w:i/>
          <w:iCs/>
          <w:sz w:val="24"/>
          <w:szCs w:val="24"/>
          <w:lang w:eastAsia="hu-HU"/>
        </w:rPr>
        <w:t xml:space="preserve">      </w:t>
      </w:r>
      <w:r>
        <w:rPr>
          <w:rFonts w:ascii="Arial" w:eastAsia="Times New Roman" w:hAnsi="Arial" w:cs="Arial"/>
          <w:b/>
          <w:bCs/>
          <w:i/>
          <w:iCs/>
          <w:sz w:val="24"/>
          <w:szCs w:val="24"/>
          <w:lang w:eastAsia="hu-HU"/>
        </w:rPr>
        <w:t xml:space="preserve"> </w:t>
      </w:r>
      <w:r w:rsidR="001359B0">
        <w:rPr>
          <w:rFonts w:ascii="Arial" w:eastAsia="Times New Roman" w:hAnsi="Arial" w:cs="Arial"/>
          <w:b/>
          <w:bCs/>
          <w:i/>
          <w:iCs/>
          <w:sz w:val="24"/>
          <w:szCs w:val="24"/>
          <w:lang w:eastAsia="hu-HU"/>
        </w:rPr>
        <w:t>A FOGYASZTÓ</w:t>
      </w:r>
      <w:r w:rsidR="001F0279">
        <w:rPr>
          <w:rFonts w:ascii="Arial" w:eastAsia="Times New Roman" w:hAnsi="Arial" w:cs="Arial"/>
          <w:b/>
          <w:bCs/>
          <w:i/>
          <w:iCs/>
          <w:sz w:val="24"/>
          <w:szCs w:val="24"/>
          <w:lang w:eastAsia="hu-HU"/>
        </w:rPr>
        <w:t>K</w:t>
      </w:r>
      <w:r w:rsidR="001359B0">
        <w:rPr>
          <w:rFonts w:ascii="Arial" w:eastAsia="Times New Roman" w:hAnsi="Arial" w:cs="Arial"/>
          <w:b/>
          <w:bCs/>
          <w:i/>
          <w:iCs/>
          <w:sz w:val="24"/>
          <w:szCs w:val="24"/>
          <w:lang w:eastAsia="hu-HU"/>
        </w:rPr>
        <w:t>KAL KÖTÖTT DEVIZA SZERZŐDÉSEK</w:t>
      </w:r>
      <w:r w:rsidR="00C61ADE">
        <w:rPr>
          <w:rFonts w:ascii="Arial" w:eastAsia="Times New Roman" w:hAnsi="Arial" w:cs="Arial"/>
          <w:b/>
          <w:bCs/>
          <w:i/>
          <w:iCs/>
          <w:sz w:val="24"/>
          <w:szCs w:val="24"/>
          <w:lang w:eastAsia="hu-HU"/>
        </w:rPr>
        <w:t xml:space="preserve"> </w:t>
      </w:r>
      <w:r w:rsidR="003300DB">
        <w:rPr>
          <w:rFonts w:ascii="Arial" w:eastAsia="Times New Roman" w:hAnsi="Arial" w:cs="Arial"/>
          <w:b/>
          <w:bCs/>
          <w:i/>
          <w:iCs/>
          <w:sz w:val="24"/>
          <w:szCs w:val="24"/>
          <w:lang w:eastAsia="hu-HU"/>
        </w:rPr>
        <w:t>KÖRÉBEN</w:t>
      </w:r>
      <w:r w:rsidR="001359B0">
        <w:rPr>
          <w:rFonts w:ascii="Arial" w:eastAsia="Times New Roman" w:hAnsi="Arial" w:cs="Arial"/>
          <w:b/>
          <w:bCs/>
          <w:i/>
          <w:iCs/>
          <w:sz w:val="24"/>
          <w:szCs w:val="24"/>
          <w:lang w:eastAsia="hu-HU"/>
        </w:rPr>
        <w:t xml:space="preserve"> </w:t>
      </w:r>
    </w:p>
    <w:p w14:paraId="69DFBE16" w14:textId="7A08AE22" w:rsidR="00922B26" w:rsidRDefault="009A5189" w:rsidP="0027390A">
      <w:pPr>
        <w:rPr>
          <w:rFonts w:ascii="Arial" w:eastAsia="Times New Roman" w:hAnsi="Arial" w:cs="Arial"/>
          <w:b/>
          <w:bCs/>
          <w:i/>
          <w:iCs/>
          <w:sz w:val="24"/>
          <w:szCs w:val="24"/>
          <w:lang w:eastAsia="hu-HU"/>
        </w:rPr>
      </w:pPr>
      <w:r>
        <w:rPr>
          <w:rFonts w:ascii="Arial" w:eastAsia="Times New Roman" w:hAnsi="Arial" w:cs="Arial"/>
          <w:b/>
          <w:bCs/>
          <w:i/>
          <w:iCs/>
          <w:sz w:val="24"/>
          <w:szCs w:val="24"/>
          <w:lang w:eastAsia="hu-HU"/>
        </w:rPr>
        <w:t xml:space="preserve"> </w:t>
      </w:r>
      <w:r w:rsidR="001359B0">
        <w:rPr>
          <w:rFonts w:ascii="Arial" w:eastAsia="Times New Roman" w:hAnsi="Arial" w:cs="Arial"/>
          <w:b/>
          <w:bCs/>
          <w:i/>
          <w:iCs/>
          <w:sz w:val="24"/>
          <w:szCs w:val="24"/>
          <w:lang w:eastAsia="hu-HU"/>
        </w:rPr>
        <w:t xml:space="preserve"> </w:t>
      </w:r>
      <w:r w:rsidR="00922B26">
        <w:rPr>
          <w:rFonts w:ascii="Arial" w:eastAsia="Times New Roman" w:hAnsi="Arial" w:cs="Arial"/>
          <w:b/>
          <w:bCs/>
          <w:i/>
          <w:iCs/>
          <w:sz w:val="24"/>
          <w:szCs w:val="24"/>
          <w:lang w:eastAsia="hu-HU"/>
        </w:rPr>
        <w:t xml:space="preserve">          </w:t>
      </w:r>
      <w:r w:rsidR="000A2CB0">
        <w:rPr>
          <w:rFonts w:ascii="Arial" w:eastAsia="Times New Roman" w:hAnsi="Arial" w:cs="Arial"/>
          <w:b/>
          <w:bCs/>
          <w:i/>
          <w:iCs/>
          <w:sz w:val="24"/>
          <w:szCs w:val="24"/>
          <w:lang w:eastAsia="hu-HU"/>
        </w:rPr>
        <w:t>ÉRVÉNYRE JUT</w:t>
      </w:r>
      <w:r w:rsidR="002A5C2C">
        <w:rPr>
          <w:rFonts w:ascii="Arial" w:eastAsia="Times New Roman" w:hAnsi="Arial" w:cs="Arial"/>
          <w:b/>
          <w:bCs/>
          <w:i/>
          <w:iCs/>
          <w:sz w:val="24"/>
          <w:szCs w:val="24"/>
          <w:lang w:eastAsia="hu-HU"/>
        </w:rPr>
        <w:t>T</w:t>
      </w:r>
      <w:r w:rsidR="000A2CB0">
        <w:rPr>
          <w:rFonts w:ascii="Arial" w:eastAsia="Times New Roman" w:hAnsi="Arial" w:cs="Arial"/>
          <w:b/>
          <w:bCs/>
          <w:i/>
          <w:iCs/>
          <w:sz w:val="24"/>
          <w:szCs w:val="24"/>
          <w:lang w:eastAsia="hu-HU"/>
        </w:rPr>
        <w:t>ATVA</w:t>
      </w:r>
      <w:r w:rsidR="004A2740">
        <w:rPr>
          <w:rFonts w:ascii="Arial" w:eastAsia="Times New Roman" w:hAnsi="Arial" w:cs="Arial"/>
          <w:b/>
          <w:bCs/>
          <w:i/>
          <w:iCs/>
          <w:sz w:val="24"/>
          <w:szCs w:val="24"/>
          <w:lang w:eastAsia="hu-HU"/>
        </w:rPr>
        <w:t xml:space="preserve"> </w:t>
      </w:r>
      <w:r w:rsidR="00740060">
        <w:rPr>
          <w:rFonts w:ascii="Arial" w:eastAsia="Times New Roman" w:hAnsi="Arial" w:cs="Arial"/>
          <w:b/>
          <w:bCs/>
          <w:i/>
          <w:iCs/>
          <w:sz w:val="24"/>
          <w:szCs w:val="24"/>
          <w:lang w:eastAsia="hu-HU"/>
        </w:rPr>
        <w:t xml:space="preserve">AZ EUB C-630/23 </w:t>
      </w:r>
      <w:r w:rsidR="00622084">
        <w:rPr>
          <w:rFonts w:ascii="Arial" w:eastAsia="Times New Roman" w:hAnsi="Arial" w:cs="Arial"/>
          <w:b/>
          <w:bCs/>
          <w:i/>
          <w:iCs/>
          <w:sz w:val="24"/>
          <w:szCs w:val="24"/>
          <w:lang w:eastAsia="hu-HU"/>
        </w:rPr>
        <w:t xml:space="preserve">ÍTÉLET </w:t>
      </w:r>
      <w:r w:rsidR="00740060">
        <w:rPr>
          <w:rFonts w:ascii="Arial" w:eastAsia="Times New Roman" w:hAnsi="Arial" w:cs="Arial"/>
          <w:b/>
          <w:bCs/>
          <w:i/>
          <w:iCs/>
          <w:sz w:val="24"/>
          <w:szCs w:val="24"/>
          <w:lang w:eastAsia="hu-HU"/>
        </w:rPr>
        <w:t xml:space="preserve">2025.április 30-án </w:t>
      </w:r>
      <w:r>
        <w:rPr>
          <w:rFonts w:ascii="Arial" w:eastAsia="Times New Roman" w:hAnsi="Arial" w:cs="Arial"/>
          <w:b/>
          <w:bCs/>
          <w:i/>
          <w:iCs/>
          <w:sz w:val="24"/>
          <w:szCs w:val="24"/>
          <w:lang w:eastAsia="hu-HU"/>
        </w:rPr>
        <w:t xml:space="preserve">  </w:t>
      </w:r>
      <w:r w:rsidR="00922B26">
        <w:rPr>
          <w:rFonts w:ascii="Arial" w:eastAsia="Times New Roman" w:hAnsi="Arial" w:cs="Arial"/>
          <w:b/>
          <w:bCs/>
          <w:i/>
          <w:iCs/>
          <w:sz w:val="24"/>
          <w:szCs w:val="24"/>
          <w:lang w:eastAsia="hu-HU"/>
        </w:rPr>
        <w:t xml:space="preserve">  </w:t>
      </w:r>
    </w:p>
    <w:p w14:paraId="298B260E" w14:textId="69035C77" w:rsidR="001359B0" w:rsidRPr="001F0279" w:rsidRDefault="00922B26" w:rsidP="0027390A">
      <w:pPr>
        <w:rPr>
          <w:rFonts w:ascii="Arial" w:eastAsia="Times New Roman" w:hAnsi="Arial" w:cs="Arial"/>
          <w:b/>
          <w:bCs/>
          <w:i/>
          <w:iCs/>
          <w:sz w:val="24"/>
          <w:szCs w:val="24"/>
          <w:lang w:eastAsia="hu-HU"/>
        </w:rPr>
      </w:pPr>
      <w:r>
        <w:rPr>
          <w:rFonts w:ascii="Arial" w:eastAsia="Times New Roman" w:hAnsi="Arial" w:cs="Arial"/>
          <w:b/>
          <w:bCs/>
          <w:i/>
          <w:iCs/>
          <w:sz w:val="24"/>
          <w:szCs w:val="24"/>
          <w:lang w:eastAsia="hu-HU"/>
        </w:rPr>
        <w:t xml:space="preserve">  </w:t>
      </w:r>
      <w:r w:rsidR="009A5189">
        <w:rPr>
          <w:rFonts w:ascii="Arial" w:eastAsia="Times New Roman" w:hAnsi="Arial" w:cs="Arial"/>
          <w:b/>
          <w:bCs/>
          <w:i/>
          <w:iCs/>
          <w:sz w:val="24"/>
          <w:szCs w:val="24"/>
          <w:lang w:eastAsia="hu-HU"/>
        </w:rPr>
        <w:t>KIHIRDETETT</w:t>
      </w:r>
      <w:r w:rsidR="00740060">
        <w:rPr>
          <w:rFonts w:ascii="Arial" w:eastAsia="Times New Roman" w:hAnsi="Arial" w:cs="Arial"/>
          <w:b/>
          <w:bCs/>
          <w:i/>
          <w:iCs/>
          <w:sz w:val="24"/>
          <w:szCs w:val="24"/>
          <w:lang w:eastAsia="hu-HU"/>
        </w:rPr>
        <w:t xml:space="preserve"> </w:t>
      </w:r>
      <w:r w:rsidR="009A5189">
        <w:rPr>
          <w:rFonts w:ascii="Arial" w:eastAsia="Times New Roman" w:hAnsi="Arial" w:cs="Arial"/>
          <w:b/>
          <w:bCs/>
          <w:i/>
          <w:iCs/>
          <w:sz w:val="24"/>
          <w:szCs w:val="24"/>
          <w:lang w:eastAsia="hu-HU"/>
        </w:rPr>
        <w:t xml:space="preserve">TELJES </w:t>
      </w:r>
      <w:r w:rsidR="001359B0">
        <w:rPr>
          <w:rFonts w:ascii="Arial" w:eastAsia="Times New Roman" w:hAnsi="Arial" w:cs="Arial"/>
          <w:b/>
          <w:bCs/>
          <w:i/>
          <w:iCs/>
          <w:sz w:val="24"/>
          <w:szCs w:val="24"/>
          <w:lang w:eastAsia="hu-HU"/>
        </w:rPr>
        <w:t>SEMMIS</w:t>
      </w:r>
      <w:r w:rsidR="009A5189">
        <w:rPr>
          <w:rFonts w:ascii="Arial" w:eastAsia="Times New Roman" w:hAnsi="Arial" w:cs="Arial"/>
          <w:b/>
          <w:bCs/>
          <w:i/>
          <w:iCs/>
          <w:sz w:val="24"/>
          <w:szCs w:val="24"/>
          <w:lang w:eastAsia="hu-HU"/>
        </w:rPr>
        <w:t>SÉGRE</w:t>
      </w:r>
      <w:r w:rsidR="001359B0">
        <w:rPr>
          <w:rFonts w:ascii="Arial" w:eastAsia="Times New Roman" w:hAnsi="Arial" w:cs="Arial"/>
          <w:b/>
          <w:bCs/>
          <w:i/>
          <w:iCs/>
          <w:sz w:val="24"/>
          <w:szCs w:val="24"/>
          <w:lang w:eastAsia="hu-HU"/>
        </w:rPr>
        <w:t xml:space="preserve"> </w:t>
      </w:r>
      <w:r w:rsidR="004A2740">
        <w:rPr>
          <w:rFonts w:ascii="Arial" w:eastAsia="Times New Roman" w:hAnsi="Arial" w:cs="Arial"/>
          <w:b/>
          <w:bCs/>
          <w:i/>
          <w:iCs/>
          <w:sz w:val="24"/>
          <w:szCs w:val="24"/>
          <w:lang w:eastAsia="hu-HU"/>
        </w:rPr>
        <w:t xml:space="preserve">VONATKOZÓ </w:t>
      </w:r>
      <w:r w:rsidR="00622084">
        <w:rPr>
          <w:rFonts w:ascii="Arial" w:eastAsia="Times New Roman" w:hAnsi="Arial" w:cs="Arial"/>
          <w:b/>
          <w:bCs/>
          <w:i/>
          <w:iCs/>
          <w:sz w:val="24"/>
          <w:szCs w:val="24"/>
          <w:lang w:eastAsia="hu-HU"/>
        </w:rPr>
        <w:t>JOGKÖVETKEZMÉNY</w:t>
      </w:r>
      <w:r w:rsidR="00B63F83">
        <w:rPr>
          <w:rFonts w:ascii="Arial" w:eastAsia="Times New Roman" w:hAnsi="Arial" w:cs="Arial"/>
          <w:b/>
          <w:bCs/>
          <w:i/>
          <w:iCs/>
          <w:sz w:val="24"/>
          <w:szCs w:val="24"/>
          <w:lang w:eastAsia="hu-HU"/>
        </w:rPr>
        <w:t>É</w:t>
      </w:r>
      <w:r w:rsidR="00622084">
        <w:rPr>
          <w:rFonts w:ascii="Arial" w:eastAsia="Times New Roman" w:hAnsi="Arial" w:cs="Arial"/>
          <w:b/>
          <w:bCs/>
          <w:i/>
          <w:iCs/>
          <w:sz w:val="24"/>
          <w:szCs w:val="24"/>
          <w:lang w:eastAsia="hu-HU"/>
        </w:rPr>
        <w:t>T</w:t>
      </w:r>
    </w:p>
    <w:p w14:paraId="187DB891" w14:textId="77777777" w:rsidR="00BB60D3" w:rsidRDefault="00BB60D3" w:rsidP="00AC5A2D">
      <w:pPr>
        <w:spacing w:after="0"/>
        <w:rPr>
          <w:rFonts w:ascii="Arial" w:eastAsia="Times New Roman" w:hAnsi="Arial" w:cs="Arial"/>
          <w:sz w:val="28"/>
          <w:szCs w:val="28"/>
          <w:lang w:eastAsia="hu-HU"/>
        </w:rPr>
      </w:pPr>
    </w:p>
    <w:p w14:paraId="657BE359" w14:textId="00D7B038" w:rsidR="00E81360" w:rsidRPr="00DA7284" w:rsidRDefault="003300DB" w:rsidP="00AC5A2D">
      <w:pPr>
        <w:spacing w:after="0"/>
        <w:rPr>
          <w:rFonts w:ascii="Arial" w:eastAsia="Times New Roman" w:hAnsi="Arial" w:cs="Arial"/>
          <w:sz w:val="24"/>
          <w:szCs w:val="24"/>
          <w:lang w:eastAsia="hu-HU"/>
        </w:rPr>
      </w:pPr>
      <w:r>
        <w:rPr>
          <w:rFonts w:ascii="Arial" w:eastAsia="Times New Roman" w:hAnsi="Arial" w:cs="Arial"/>
          <w:sz w:val="24"/>
          <w:szCs w:val="24"/>
          <w:lang w:eastAsia="hu-HU"/>
        </w:rPr>
        <w:t>Magyar Nemzeti Bank</w:t>
      </w:r>
    </w:p>
    <w:p w14:paraId="27252E33" w14:textId="77777777" w:rsidR="00B63D6C" w:rsidRDefault="005E2B84" w:rsidP="000B548B">
      <w:pPr>
        <w:spacing w:after="0"/>
        <w:rPr>
          <w:rFonts w:ascii="Arial" w:eastAsia="Times New Roman" w:hAnsi="Arial" w:cs="Arial"/>
          <w:sz w:val="24"/>
          <w:szCs w:val="24"/>
          <w:lang w:eastAsia="hu-HU"/>
        </w:rPr>
      </w:pPr>
      <w:r w:rsidRPr="00DA7284">
        <w:rPr>
          <w:rFonts w:ascii="Arial" w:eastAsia="Times New Roman" w:hAnsi="Arial" w:cs="Arial"/>
          <w:sz w:val="24"/>
          <w:szCs w:val="24"/>
          <w:lang w:eastAsia="hu-HU"/>
        </w:rPr>
        <w:t>1</w:t>
      </w:r>
      <w:r w:rsidR="0049488D">
        <w:rPr>
          <w:rFonts w:ascii="Arial" w:eastAsia="Times New Roman" w:hAnsi="Arial" w:cs="Arial"/>
          <w:sz w:val="24"/>
          <w:szCs w:val="24"/>
          <w:lang w:eastAsia="hu-HU"/>
        </w:rPr>
        <w:t>1</w:t>
      </w:r>
      <w:r w:rsidR="00CF399F">
        <w:rPr>
          <w:rFonts w:ascii="Arial" w:eastAsia="Times New Roman" w:hAnsi="Arial" w:cs="Arial"/>
          <w:sz w:val="24"/>
          <w:szCs w:val="24"/>
          <w:lang w:eastAsia="hu-HU"/>
        </w:rPr>
        <w:t>22</w:t>
      </w:r>
      <w:r w:rsidRPr="00DA7284">
        <w:rPr>
          <w:rFonts w:ascii="Arial" w:eastAsia="Times New Roman" w:hAnsi="Arial" w:cs="Arial"/>
          <w:sz w:val="24"/>
          <w:szCs w:val="24"/>
          <w:lang w:eastAsia="hu-HU"/>
        </w:rPr>
        <w:t xml:space="preserve"> Bu</w:t>
      </w:r>
      <w:r w:rsidR="00CF399F">
        <w:rPr>
          <w:rFonts w:ascii="Arial" w:eastAsia="Times New Roman" w:hAnsi="Arial" w:cs="Arial"/>
          <w:sz w:val="24"/>
          <w:szCs w:val="24"/>
          <w:lang w:eastAsia="hu-HU"/>
        </w:rPr>
        <w:t>dapest</w:t>
      </w:r>
      <w:r w:rsidR="008E3824">
        <w:rPr>
          <w:rFonts w:ascii="Arial" w:eastAsia="Times New Roman" w:hAnsi="Arial" w:cs="Arial"/>
          <w:sz w:val="24"/>
          <w:szCs w:val="24"/>
          <w:lang w:eastAsia="hu-HU"/>
        </w:rPr>
        <w:t>, Krisztina krt.</w:t>
      </w:r>
      <w:proofErr w:type="gramStart"/>
      <w:r w:rsidR="008E3824">
        <w:rPr>
          <w:rFonts w:ascii="Arial" w:eastAsia="Times New Roman" w:hAnsi="Arial" w:cs="Arial"/>
          <w:sz w:val="24"/>
          <w:szCs w:val="24"/>
          <w:lang w:eastAsia="hu-HU"/>
        </w:rPr>
        <w:t xml:space="preserve">6 </w:t>
      </w:r>
      <w:r w:rsidRPr="00DA7284">
        <w:rPr>
          <w:rFonts w:ascii="Arial" w:eastAsia="Times New Roman" w:hAnsi="Arial" w:cs="Arial"/>
          <w:sz w:val="24"/>
          <w:szCs w:val="24"/>
          <w:lang w:eastAsia="hu-HU"/>
        </w:rPr>
        <w:t>.</w:t>
      </w:r>
      <w:proofErr w:type="gramEnd"/>
    </w:p>
    <w:p w14:paraId="7B7F21CD" w14:textId="77777777" w:rsidR="00B63D6C" w:rsidRDefault="00B63D6C" w:rsidP="000B548B">
      <w:pPr>
        <w:spacing w:after="0"/>
        <w:rPr>
          <w:rFonts w:ascii="Arial" w:eastAsia="Times New Roman" w:hAnsi="Arial" w:cs="Arial"/>
          <w:sz w:val="24"/>
          <w:szCs w:val="24"/>
          <w:lang w:eastAsia="hu-HU"/>
        </w:rPr>
      </w:pPr>
    </w:p>
    <w:p w14:paraId="1FC4A55C" w14:textId="27BF3631" w:rsidR="0027390A" w:rsidRPr="000B548B" w:rsidRDefault="00C07F48" w:rsidP="000B548B">
      <w:pPr>
        <w:spacing w:after="0"/>
        <w:rPr>
          <w:rFonts w:ascii="Arial" w:eastAsia="Times New Roman" w:hAnsi="Arial" w:cs="Arial"/>
          <w:sz w:val="24"/>
          <w:szCs w:val="24"/>
          <w:lang w:eastAsia="hu-HU"/>
        </w:rPr>
      </w:pPr>
      <w:r>
        <w:rPr>
          <w:rFonts w:ascii="Arial" w:hAnsi="Arial" w:cs="Arial"/>
          <w:color w:val="222222"/>
          <w:sz w:val="28"/>
          <w:szCs w:val="28"/>
          <w:shd w:val="clear" w:color="auto" w:fill="FFFFFF"/>
        </w:rPr>
        <w:t xml:space="preserve">Varga Mihály </w:t>
      </w:r>
      <w:r w:rsidR="005E2B84" w:rsidRPr="008836F0">
        <w:rPr>
          <w:rFonts w:ascii="Arial" w:eastAsia="Times New Roman" w:hAnsi="Arial" w:cs="Arial"/>
          <w:sz w:val="28"/>
          <w:szCs w:val="28"/>
          <w:lang w:eastAsia="hu-HU"/>
        </w:rPr>
        <w:t xml:space="preserve">elnök </w:t>
      </w:r>
      <w:r w:rsidR="00AC5A2D" w:rsidRPr="008836F0">
        <w:rPr>
          <w:rFonts w:ascii="Arial" w:eastAsia="Times New Roman" w:hAnsi="Arial" w:cs="Arial"/>
          <w:sz w:val="28"/>
          <w:szCs w:val="28"/>
          <w:lang w:eastAsia="hu-HU"/>
        </w:rPr>
        <w:t>részére</w:t>
      </w:r>
      <w:r w:rsidR="0027390A" w:rsidRPr="008836F0">
        <w:rPr>
          <w:rFonts w:ascii="Arial" w:eastAsia="Times New Roman" w:hAnsi="Arial" w:cs="Arial"/>
          <w:sz w:val="28"/>
          <w:szCs w:val="28"/>
          <w:lang w:eastAsia="hu-HU"/>
        </w:rPr>
        <w:t>!</w:t>
      </w:r>
    </w:p>
    <w:p w14:paraId="56088E91" w14:textId="77777777" w:rsidR="0027390A" w:rsidRPr="008836F0" w:rsidRDefault="0027390A" w:rsidP="0027390A">
      <w:pPr>
        <w:rPr>
          <w:rFonts w:ascii="Arial" w:eastAsia="Times New Roman" w:hAnsi="Arial" w:cs="Arial"/>
          <w:sz w:val="28"/>
          <w:szCs w:val="28"/>
          <w:lang w:eastAsia="hu-HU"/>
        </w:rPr>
      </w:pPr>
      <w:r w:rsidRPr="008836F0">
        <w:rPr>
          <w:rFonts w:ascii="Arial" w:eastAsia="Times New Roman" w:hAnsi="Arial" w:cs="Arial"/>
          <w:sz w:val="28"/>
          <w:szCs w:val="28"/>
          <w:lang w:eastAsia="hu-HU"/>
        </w:rPr>
        <w:t> </w:t>
      </w:r>
    </w:p>
    <w:p w14:paraId="66387454" w14:textId="7D61CE77" w:rsidR="009A5189" w:rsidRPr="00485F50" w:rsidRDefault="0027390A" w:rsidP="00485F50">
      <w:pPr>
        <w:jc w:val="both"/>
        <w:rPr>
          <w:rFonts w:ascii="Arial" w:eastAsia="Times New Roman" w:hAnsi="Arial" w:cs="Arial"/>
          <w:sz w:val="24"/>
          <w:szCs w:val="24"/>
          <w:lang w:eastAsia="hu-HU"/>
        </w:rPr>
      </w:pPr>
      <w:r w:rsidRPr="0027390A">
        <w:rPr>
          <w:rFonts w:ascii="Arial" w:eastAsia="Times New Roman" w:hAnsi="Arial" w:cs="Arial"/>
          <w:sz w:val="24"/>
          <w:szCs w:val="24"/>
          <w:lang w:eastAsia="hu-HU"/>
        </w:rPr>
        <w:t>Alulírott</w:t>
      </w:r>
      <w:r w:rsidR="001A3C67">
        <w:rPr>
          <w:rFonts w:ascii="Arial" w:eastAsia="Times New Roman" w:hAnsi="Arial" w:cs="Arial"/>
          <w:sz w:val="24"/>
          <w:szCs w:val="24"/>
          <w:lang w:eastAsia="hu-HU"/>
        </w:rPr>
        <w:t xml:space="preserve"> …………………………………………………………………………………</w:t>
      </w:r>
      <w:r w:rsidRPr="0027390A">
        <w:rPr>
          <w:rFonts w:ascii="Arial" w:eastAsia="Times New Roman" w:hAnsi="Arial" w:cs="Arial"/>
          <w:sz w:val="24"/>
          <w:szCs w:val="24"/>
          <w:lang w:eastAsia="hu-HU"/>
        </w:rPr>
        <w:t xml:space="preserve"> </w:t>
      </w:r>
      <w:r w:rsidR="001A3C67">
        <w:rPr>
          <w:rFonts w:ascii="Arial" w:eastAsia="Times New Roman" w:hAnsi="Arial" w:cs="Arial"/>
          <w:sz w:val="24"/>
          <w:szCs w:val="24"/>
          <w:lang w:eastAsia="hu-HU"/>
        </w:rPr>
        <w:t>(</w:t>
      </w:r>
      <w:proofErr w:type="gramStart"/>
      <w:r w:rsidR="001A3C67">
        <w:rPr>
          <w:rFonts w:ascii="Arial" w:eastAsia="Times New Roman" w:hAnsi="Arial" w:cs="Arial"/>
          <w:sz w:val="24"/>
          <w:szCs w:val="24"/>
          <w:lang w:eastAsia="hu-HU"/>
        </w:rPr>
        <w:t>cím:…</w:t>
      </w:r>
      <w:proofErr w:type="gramEnd"/>
      <w:r w:rsidR="001A3C67">
        <w:rPr>
          <w:rFonts w:ascii="Arial" w:eastAsia="Times New Roman" w:hAnsi="Arial" w:cs="Arial"/>
          <w:sz w:val="24"/>
          <w:szCs w:val="24"/>
          <w:lang w:eastAsia="hu-HU"/>
        </w:rPr>
        <w:t xml:space="preserve">…………………………………………………………………………………………, </w:t>
      </w:r>
      <w:r w:rsidR="00885BB4">
        <w:rPr>
          <w:rFonts w:ascii="Arial" w:eastAsia="Times New Roman" w:hAnsi="Arial" w:cs="Arial"/>
          <w:sz w:val="24"/>
          <w:szCs w:val="24"/>
          <w:lang w:eastAsia="hu-HU"/>
        </w:rPr>
        <w:t xml:space="preserve">szerződés </w:t>
      </w:r>
      <w:proofErr w:type="gramStart"/>
      <w:r w:rsidR="00885BB4">
        <w:rPr>
          <w:rFonts w:ascii="Arial" w:eastAsia="Times New Roman" w:hAnsi="Arial" w:cs="Arial"/>
          <w:sz w:val="24"/>
          <w:szCs w:val="24"/>
          <w:lang w:eastAsia="hu-HU"/>
        </w:rPr>
        <w:t>szám:…</w:t>
      </w:r>
      <w:proofErr w:type="gramEnd"/>
      <w:r w:rsidR="00885BB4">
        <w:rPr>
          <w:rFonts w:ascii="Arial" w:eastAsia="Times New Roman" w:hAnsi="Arial" w:cs="Arial"/>
          <w:sz w:val="24"/>
          <w:szCs w:val="24"/>
          <w:lang w:eastAsia="hu-HU"/>
        </w:rPr>
        <w:t>…………………………………………………………………………</w:t>
      </w:r>
      <w:r w:rsidRPr="0027390A">
        <w:rPr>
          <w:rFonts w:ascii="Arial" w:eastAsia="Times New Roman" w:hAnsi="Arial" w:cs="Arial"/>
          <w:sz w:val="24"/>
          <w:szCs w:val="24"/>
          <w:lang w:eastAsia="hu-HU"/>
        </w:rPr>
        <w:t>)</w:t>
      </w:r>
      <w:r w:rsidR="00BD4AB0">
        <w:rPr>
          <w:rFonts w:ascii="Arial" w:eastAsia="Times New Roman" w:hAnsi="Arial" w:cs="Arial"/>
          <w:sz w:val="24"/>
          <w:szCs w:val="24"/>
          <w:lang w:eastAsia="hu-HU"/>
        </w:rPr>
        <w:t xml:space="preserve"> </w:t>
      </w:r>
      <w:r w:rsidR="00E24E3E">
        <w:rPr>
          <w:rFonts w:ascii="Arial" w:eastAsia="Times New Roman" w:hAnsi="Arial" w:cs="Arial"/>
          <w:sz w:val="24"/>
          <w:szCs w:val="24"/>
          <w:lang w:eastAsia="hu-HU"/>
        </w:rPr>
        <w:t xml:space="preserve">indítványozom </w:t>
      </w:r>
      <w:r w:rsidR="0049488D">
        <w:rPr>
          <w:rFonts w:ascii="Arial" w:eastAsia="Times New Roman" w:hAnsi="Arial" w:cs="Arial"/>
          <w:sz w:val="24"/>
          <w:szCs w:val="24"/>
          <w:lang w:eastAsia="hu-HU"/>
        </w:rPr>
        <w:t xml:space="preserve">az </w:t>
      </w:r>
      <w:r w:rsidR="00E3697B">
        <w:rPr>
          <w:rFonts w:ascii="Arial" w:eastAsia="Times New Roman" w:hAnsi="Arial" w:cs="Arial"/>
          <w:sz w:val="24"/>
          <w:szCs w:val="24"/>
          <w:lang w:eastAsia="hu-HU"/>
        </w:rPr>
        <w:t>MNB</w:t>
      </w:r>
      <w:r w:rsidR="0049488D">
        <w:rPr>
          <w:rFonts w:ascii="Arial" w:eastAsia="Times New Roman" w:hAnsi="Arial" w:cs="Arial"/>
          <w:sz w:val="24"/>
          <w:szCs w:val="24"/>
          <w:lang w:eastAsia="hu-HU"/>
        </w:rPr>
        <w:t xml:space="preserve">, mint a magyar </w:t>
      </w:r>
      <w:r w:rsidR="00047CC9">
        <w:rPr>
          <w:rFonts w:ascii="Arial" w:eastAsia="Times New Roman" w:hAnsi="Arial" w:cs="Arial"/>
          <w:sz w:val="24"/>
          <w:szCs w:val="24"/>
          <w:lang w:eastAsia="hu-HU"/>
        </w:rPr>
        <w:t>bankok</w:t>
      </w:r>
      <w:r w:rsidR="0049488D">
        <w:rPr>
          <w:rFonts w:ascii="Arial" w:eastAsia="Times New Roman" w:hAnsi="Arial" w:cs="Arial"/>
          <w:sz w:val="24"/>
          <w:szCs w:val="24"/>
          <w:lang w:eastAsia="hu-HU"/>
        </w:rPr>
        <w:t xml:space="preserve"> felügyeleti szerve </w:t>
      </w:r>
      <w:proofErr w:type="gramStart"/>
      <w:r w:rsidRPr="0027390A">
        <w:rPr>
          <w:rFonts w:ascii="Arial" w:eastAsia="Times New Roman" w:hAnsi="Arial" w:cs="Arial"/>
          <w:sz w:val="24"/>
          <w:szCs w:val="24"/>
          <w:lang w:eastAsia="hu-HU"/>
        </w:rPr>
        <w:t>előtt</w:t>
      </w:r>
      <w:r w:rsidR="0049488D">
        <w:rPr>
          <w:rFonts w:ascii="Arial" w:eastAsia="Times New Roman" w:hAnsi="Arial" w:cs="Arial"/>
          <w:sz w:val="24"/>
          <w:szCs w:val="24"/>
          <w:lang w:eastAsia="hu-HU"/>
        </w:rPr>
        <w:t xml:space="preserve">, </w:t>
      </w:r>
      <w:r w:rsidRPr="0027390A">
        <w:rPr>
          <w:rFonts w:ascii="Arial" w:eastAsia="Times New Roman" w:hAnsi="Arial" w:cs="Arial"/>
          <w:sz w:val="24"/>
          <w:szCs w:val="24"/>
          <w:lang w:eastAsia="hu-HU"/>
        </w:rPr>
        <w:t xml:space="preserve"> az</w:t>
      </w:r>
      <w:proofErr w:type="gramEnd"/>
      <w:r w:rsidRPr="0027390A">
        <w:rPr>
          <w:rFonts w:ascii="Arial" w:eastAsia="Times New Roman" w:hAnsi="Arial" w:cs="Arial"/>
          <w:sz w:val="24"/>
          <w:szCs w:val="24"/>
          <w:lang w:eastAsia="hu-HU"/>
        </w:rPr>
        <w:t xml:space="preserve"> UNIÓ-s állampolgári jog</w:t>
      </w:r>
      <w:r w:rsidR="00885BB4">
        <w:rPr>
          <w:rFonts w:ascii="Arial" w:eastAsia="Times New Roman" w:hAnsi="Arial" w:cs="Arial"/>
          <w:sz w:val="24"/>
          <w:szCs w:val="24"/>
          <w:lang w:eastAsia="hu-HU"/>
        </w:rPr>
        <w:t>ommal</w:t>
      </w:r>
      <w:r w:rsidRPr="0027390A">
        <w:rPr>
          <w:rFonts w:ascii="Arial" w:eastAsia="Times New Roman" w:hAnsi="Arial" w:cs="Arial"/>
          <w:sz w:val="24"/>
          <w:szCs w:val="24"/>
          <w:lang w:eastAsia="hu-HU"/>
        </w:rPr>
        <w:t xml:space="preserve"> élve </w:t>
      </w:r>
      <w:r w:rsidR="009338A3" w:rsidRPr="009200DC">
        <w:rPr>
          <w:rFonts w:ascii="Arial" w:eastAsia="Times New Roman" w:hAnsi="Arial" w:cs="Arial"/>
          <w:sz w:val="24"/>
          <w:szCs w:val="24"/>
          <w:u w:val="single"/>
          <w:lang w:eastAsia="hu-HU"/>
        </w:rPr>
        <w:t>felszólítás</w:t>
      </w:r>
      <w:r w:rsidRPr="0027390A">
        <w:rPr>
          <w:rFonts w:ascii="Arial" w:eastAsia="Times New Roman" w:hAnsi="Arial" w:cs="Arial"/>
          <w:sz w:val="24"/>
          <w:szCs w:val="24"/>
          <w:lang w:eastAsia="hu-HU"/>
        </w:rPr>
        <w:t xml:space="preserve"> formájában az alábbiakat. Figyelemmel arra a nem várt esetre amennyiben 8 napon belül nem érkezik hathatós intézkedés</w:t>
      </w:r>
      <w:r w:rsidR="00BD4AB0">
        <w:rPr>
          <w:rFonts w:ascii="Arial" w:eastAsia="Times New Roman" w:hAnsi="Arial" w:cs="Arial"/>
          <w:sz w:val="24"/>
          <w:szCs w:val="24"/>
          <w:lang w:eastAsia="hu-HU"/>
        </w:rPr>
        <w:t>,</w:t>
      </w:r>
      <w:r w:rsidRPr="0027390A">
        <w:rPr>
          <w:rFonts w:ascii="Arial" w:eastAsia="Times New Roman" w:hAnsi="Arial" w:cs="Arial"/>
          <w:sz w:val="24"/>
          <w:szCs w:val="24"/>
          <w:lang w:eastAsia="hu-HU"/>
        </w:rPr>
        <w:t xml:space="preserve"> úgy jelen </w:t>
      </w:r>
      <w:r w:rsidR="00BD6CBE">
        <w:rPr>
          <w:rFonts w:ascii="Arial" w:eastAsia="Times New Roman" w:hAnsi="Arial" w:cs="Arial"/>
          <w:sz w:val="24"/>
          <w:szCs w:val="24"/>
          <w:lang w:eastAsia="hu-HU"/>
        </w:rPr>
        <w:t>felszólítást</w:t>
      </w:r>
      <w:r w:rsidRPr="0027390A">
        <w:rPr>
          <w:rFonts w:ascii="Arial" w:eastAsia="Times New Roman" w:hAnsi="Arial" w:cs="Arial"/>
          <w:sz w:val="24"/>
          <w:szCs w:val="24"/>
          <w:lang w:eastAsia="hu-HU"/>
        </w:rPr>
        <w:t xml:space="preserve"> továbbít</w:t>
      </w:r>
      <w:r w:rsidR="00BD4AB0">
        <w:rPr>
          <w:rFonts w:ascii="Arial" w:eastAsia="Times New Roman" w:hAnsi="Arial" w:cs="Arial"/>
          <w:sz w:val="24"/>
          <w:szCs w:val="24"/>
          <w:lang w:eastAsia="hu-HU"/>
        </w:rPr>
        <w:t>o</w:t>
      </w:r>
      <w:r w:rsidRPr="0027390A">
        <w:rPr>
          <w:rFonts w:ascii="Arial" w:eastAsia="Times New Roman" w:hAnsi="Arial" w:cs="Arial"/>
          <w:sz w:val="24"/>
          <w:szCs w:val="24"/>
          <w:lang w:eastAsia="hu-HU"/>
        </w:rPr>
        <w:t>m az Európai Parlament Petíciós Bizottságához</w:t>
      </w:r>
      <w:r w:rsidR="0049488D">
        <w:rPr>
          <w:rFonts w:ascii="Arial" w:eastAsia="Times New Roman" w:hAnsi="Arial" w:cs="Arial"/>
          <w:sz w:val="24"/>
          <w:szCs w:val="24"/>
          <w:lang w:eastAsia="hu-HU"/>
        </w:rPr>
        <w:t xml:space="preserve"> és további relevanciával bíró uniós intézményekhez melyek hathatós szankciókat fognak alkalmazni.</w:t>
      </w:r>
      <w:r w:rsidR="00047CC9">
        <w:rPr>
          <w:rFonts w:ascii="Arial" w:eastAsia="Times New Roman" w:hAnsi="Arial" w:cs="Arial"/>
          <w:sz w:val="24"/>
          <w:szCs w:val="24"/>
          <w:lang w:eastAsia="hu-HU"/>
        </w:rPr>
        <w:t xml:space="preserve"> </w:t>
      </w:r>
    </w:p>
    <w:p w14:paraId="6D0885E9" w14:textId="2C089DB0" w:rsidR="00485F50" w:rsidRPr="00AE5D34" w:rsidRDefault="00327A7E" w:rsidP="00AE5D34">
      <w:pPr>
        <w:spacing w:line="253" w:lineRule="atLeast"/>
        <w:ind w:right="150"/>
        <w:jc w:val="both"/>
        <w:rPr>
          <w:rFonts w:ascii="Calibri" w:eastAsia="Times New Roman" w:hAnsi="Calibri" w:cs="Calibri"/>
          <w:lang w:eastAsia="hu-HU"/>
        </w:rPr>
      </w:pPr>
      <w:proofErr w:type="gramStart"/>
      <w:r w:rsidRPr="008C6EED">
        <w:rPr>
          <w:rFonts w:ascii="Arial" w:eastAsia="Times New Roman" w:hAnsi="Arial" w:cs="Arial"/>
          <w:b/>
          <w:bCs/>
          <w:i/>
          <w:iCs/>
          <w:color w:val="404040"/>
          <w:sz w:val="20"/>
          <w:szCs w:val="20"/>
          <w:lang w:eastAsia="hu-HU"/>
        </w:rPr>
        <w:t>Az  EUB</w:t>
      </w:r>
      <w:proofErr w:type="gramEnd"/>
      <w:r w:rsidRPr="008C6EED">
        <w:rPr>
          <w:rFonts w:ascii="Arial" w:eastAsia="Times New Roman" w:hAnsi="Arial" w:cs="Arial"/>
          <w:b/>
          <w:bCs/>
          <w:i/>
          <w:iCs/>
          <w:color w:val="404040"/>
          <w:sz w:val="20"/>
          <w:szCs w:val="20"/>
          <w:lang w:eastAsia="hu-HU"/>
        </w:rPr>
        <w:t>. C</w:t>
      </w:r>
      <w:r>
        <w:rPr>
          <w:rFonts w:ascii="Arial" w:eastAsia="Times New Roman" w:hAnsi="Arial" w:cs="Arial"/>
          <w:b/>
          <w:bCs/>
          <w:i/>
          <w:iCs/>
          <w:color w:val="404040"/>
          <w:sz w:val="20"/>
          <w:szCs w:val="20"/>
          <w:lang w:eastAsia="hu-HU"/>
        </w:rPr>
        <w:t>-</w:t>
      </w:r>
      <w:r w:rsidRPr="008C6EED">
        <w:rPr>
          <w:rFonts w:ascii="Arial" w:eastAsia="Times New Roman" w:hAnsi="Arial" w:cs="Arial"/>
          <w:b/>
          <w:bCs/>
          <w:i/>
          <w:iCs/>
          <w:color w:val="404040"/>
          <w:sz w:val="20"/>
          <w:szCs w:val="20"/>
          <w:lang w:eastAsia="hu-HU"/>
        </w:rPr>
        <w:t>630/23. 2025.04.30-án kihirdetett ítéletben foglaltak egyértelmű állásfoglalását és kötelező jellegét a devizaszerződések teljes érvénytelensége, semmisége okán.</w:t>
      </w:r>
    </w:p>
    <w:p w14:paraId="360077F5" w14:textId="77777777"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„A fogyasztókkal kötött szerződésekben alkalmazott tisztességtelen feltételekről szóló, 1993. április 5 i 93/13/EGK tanácsi irányelv 6. cikkének (1) bekezdését ezen irányelv 7. cikkének (1) bekezdésével összefüggésben</w:t>
      </w:r>
    </w:p>
    <w:p w14:paraId="4B06B2AB" w14:textId="77777777"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            a következőképpen kell értelmezni:</w:t>
      </w:r>
    </w:p>
    <w:p w14:paraId="5B011A98" w14:textId="77777777"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            e rendelkezés nem teszi lehetővé annak megállapítását, hogy a devizában nyilvántartott olyan lízingszerződés, amely az e devizához kapcsolódó árfolyamkockázatot az érintett fogyasztóra hárító kikötés mint tisztességtelen kikötés elhagyása folytán érvénytelenné vált, az első rendelkezés értelmében „a tisztességtelen feltételek kihagyásával is teljesíthető”, ha e szerződés olyan nemzeti jogszabály hatálya alá tartozik, amely az ilyen szerződés érvénytelenségének jogkövetkezményeként azt írja elő, hogy e fogyasztót kizárólag a tisztességtelen kikötés hátrányos hatásai alól kell teljes mértékben mentesíteni, miközben e szerződés többi elemének érvényessége és kötelező jellege fennmarad. Ilyen esetben, mivel az említett szerződés az említett kikötés kihagyásával nem teljesíthető, az említett rendelkezések azon jogi és ténybeli állapot helyreállítását írják elő, amelyben az említett fogyasztó ugyanezen szerződés hiányában lett volna.”</w:t>
      </w:r>
    </w:p>
    <w:p w14:paraId="54661634" w14:textId="01EF3FF6"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 xml:space="preserve">További releváns pontjai melynek betartása a </w:t>
      </w:r>
      <w:r w:rsidR="001A73C7">
        <w:rPr>
          <w:rFonts w:ascii="Arial" w:eastAsia="Times New Roman" w:hAnsi="Arial" w:cs="Arial"/>
          <w:b/>
          <w:bCs/>
          <w:i/>
          <w:iCs/>
          <w:color w:val="404040"/>
          <w:sz w:val="20"/>
          <w:szCs w:val="20"/>
          <w:lang w:eastAsia="hu-HU"/>
        </w:rPr>
        <w:t>banki felügyele</w:t>
      </w:r>
      <w:r w:rsidR="00E3697B">
        <w:rPr>
          <w:rFonts w:ascii="Arial" w:eastAsia="Times New Roman" w:hAnsi="Arial" w:cs="Arial"/>
          <w:b/>
          <w:bCs/>
          <w:i/>
          <w:iCs/>
          <w:color w:val="404040"/>
          <w:sz w:val="20"/>
          <w:szCs w:val="20"/>
          <w:lang w:eastAsia="hu-HU"/>
        </w:rPr>
        <w:t>tre</w:t>
      </w:r>
      <w:r w:rsidRPr="008C6EED">
        <w:rPr>
          <w:rFonts w:ascii="Arial" w:eastAsia="Times New Roman" w:hAnsi="Arial" w:cs="Arial"/>
          <w:b/>
          <w:bCs/>
          <w:i/>
          <w:iCs/>
          <w:color w:val="404040"/>
          <w:sz w:val="20"/>
          <w:szCs w:val="20"/>
          <w:lang w:eastAsia="hu-HU"/>
        </w:rPr>
        <w:t xml:space="preserve"> is kötelező érvényű</w:t>
      </w:r>
      <w:r w:rsidR="00D26CF6">
        <w:rPr>
          <w:rFonts w:ascii="Arial" w:eastAsia="Times New Roman" w:hAnsi="Arial" w:cs="Arial"/>
          <w:b/>
          <w:bCs/>
          <w:i/>
          <w:iCs/>
          <w:color w:val="404040"/>
          <w:sz w:val="20"/>
          <w:szCs w:val="20"/>
          <w:lang w:eastAsia="hu-HU"/>
        </w:rPr>
        <w:t xml:space="preserve"> tek</w:t>
      </w:r>
      <w:r w:rsidR="00D93A6A">
        <w:rPr>
          <w:rFonts w:ascii="Arial" w:eastAsia="Times New Roman" w:hAnsi="Arial" w:cs="Arial"/>
          <w:b/>
          <w:bCs/>
          <w:i/>
          <w:iCs/>
          <w:color w:val="404040"/>
          <w:sz w:val="20"/>
          <w:szCs w:val="20"/>
          <w:lang w:eastAsia="hu-HU"/>
        </w:rPr>
        <w:t xml:space="preserve">intettel arra a tényre, hogy uniós intézmény ily módon az uniós ítéletek alól elvonni nem tudja </w:t>
      </w:r>
      <w:proofErr w:type="gramStart"/>
      <w:r w:rsidR="00D93A6A">
        <w:rPr>
          <w:rFonts w:ascii="Arial" w:eastAsia="Times New Roman" w:hAnsi="Arial" w:cs="Arial"/>
          <w:b/>
          <w:bCs/>
          <w:i/>
          <w:iCs/>
          <w:color w:val="404040"/>
          <w:sz w:val="20"/>
          <w:szCs w:val="20"/>
          <w:lang w:eastAsia="hu-HU"/>
        </w:rPr>
        <w:t xml:space="preserve">magát </w:t>
      </w:r>
      <w:r w:rsidRPr="008C6EED">
        <w:rPr>
          <w:rFonts w:ascii="Arial" w:eastAsia="Times New Roman" w:hAnsi="Arial" w:cs="Arial"/>
          <w:b/>
          <w:bCs/>
          <w:i/>
          <w:iCs/>
          <w:color w:val="404040"/>
          <w:sz w:val="20"/>
          <w:szCs w:val="20"/>
          <w:lang w:eastAsia="hu-HU"/>
        </w:rPr>
        <w:t>:</w:t>
      </w:r>
      <w:proofErr w:type="gramEnd"/>
    </w:p>
    <w:p w14:paraId="6B6EB2B0" w14:textId="6183229C"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lastRenderedPageBreak/>
        <w:t>44        Ehhez a nemzeti bíróságoknak mellőzniük kell a tisztességtelen szerződési feltételek alkalmazását annak érdekében, hogy azok ne váltsanak ki kötelező joghatásokat a fogyasztó vonatkozásában, kivéve</w:t>
      </w:r>
      <w:r w:rsidR="00592A40">
        <w:rPr>
          <w:rFonts w:ascii="Arial" w:eastAsia="Times New Roman" w:hAnsi="Arial" w:cs="Arial"/>
          <w:b/>
          <w:bCs/>
          <w:i/>
          <w:iCs/>
          <w:color w:val="404040"/>
          <w:sz w:val="20"/>
          <w:szCs w:val="20"/>
          <w:lang w:eastAsia="hu-HU"/>
        </w:rPr>
        <w:t>,</w:t>
      </w:r>
      <w:r w:rsidRPr="008C6EED">
        <w:rPr>
          <w:rFonts w:ascii="Arial" w:eastAsia="Times New Roman" w:hAnsi="Arial" w:cs="Arial"/>
          <w:b/>
          <w:bCs/>
          <w:i/>
          <w:iCs/>
          <w:color w:val="404040"/>
          <w:sz w:val="20"/>
          <w:szCs w:val="20"/>
          <w:lang w:eastAsia="hu-HU"/>
        </w:rPr>
        <w:t xml:space="preserve"> ha ezt a fogyasztó ellenzi (2020. július 9 i</w:t>
      </w:r>
      <w:r w:rsidR="007A6CBA">
        <w:rPr>
          <w:rFonts w:ascii="Arial" w:eastAsia="Times New Roman" w:hAnsi="Arial" w:cs="Arial"/>
          <w:b/>
          <w:bCs/>
          <w:i/>
          <w:iCs/>
          <w:color w:val="404040"/>
          <w:sz w:val="20"/>
          <w:szCs w:val="20"/>
          <w:lang w:eastAsia="hu-HU"/>
        </w:rPr>
        <w:t xml:space="preserve"> </w:t>
      </w:r>
      <w:r w:rsidRPr="008C6EED">
        <w:rPr>
          <w:rFonts w:ascii="Arial" w:eastAsia="Times New Roman" w:hAnsi="Arial" w:cs="Arial"/>
          <w:b/>
          <w:bCs/>
          <w:i/>
          <w:iCs/>
          <w:color w:val="404040"/>
          <w:sz w:val="20"/>
          <w:szCs w:val="20"/>
          <w:lang w:eastAsia="hu-HU"/>
        </w:rPr>
        <w:t xml:space="preserve">Raiffeisen Bank és BRD </w:t>
      </w:r>
      <w:proofErr w:type="spellStart"/>
      <w:r w:rsidRPr="008C6EED">
        <w:rPr>
          <w:rFonts w:ascii="Arial" w:eastAsia="Times New Roman" w:hAnsi="Arial" w:cs="Arial"/>
          <w:b/>
          <w:bCs/>
          <w:i/>
          <w:iCs/>
          <w:color w:val="404040"/>
          <w:sz w:val="20"/>
          <w:szCs w:val="20"/>
          <w:lang w:eastAsia="hu-HU"/>
        </w:rPr>
        <w:t>Groupe</w:t>
      </w:r>
      <w:proofErr w:type="spellEnd"/>
      <w:r w:rsidRPr="008C6EED">
        <w:rPr>
          <w:rFonts w:ascii="Arial" w:eastAsia="Times New Roman" w:hAnsi="Arial" w:cs="Arial"/>
          <w:b/>
          <w:bCs/>
          <w:i/>
          <w:iCs/>
          <w:color w:val="404040"/>
          <w:sz w:val="20"/>
          <w:szCs w:val="20"/>
          <w:lang w:eastAsia="hu-HU"/>
        </w:rPr>
        <w:t xml:space="preserve"> </w:t>
      </w:r>
      <w:proofErr w:type="spellStart"/>
      <w:r w:rsidRPr="008C6EED">
        <w:rPr>
          <w:rFonts w:ascii="Arial" w:eastAsia="Times New Roman" w:hAnsi="Arial" w:cs="Arial"/>
          <w:b/>
          <w:bCs/>
          <w:i/>
          <w:iCs/>
          <w:color w:val="404040"/>
          <w:sz w:val="20"/>
          <w:szCs w:val="20"/>
          <w:lang w:eastAsia="hu-HU"/>
        </w:rPr>
        <w:t>Société</w:t>
      </w:r>
      <w:proofErr w:type="spellEnd"/>
      <w:r w:rsidRPr="008C6EED">
        <w:rPr>
          <w:rFonts w:ascii="Arial" w:eastAsia="Times New Roman" w:hAnsi="Arial" w:cs="Arial"/>
          <w:b/>
          <w:bCs/>
          <w:i/>
          <w:iCs/>
          <w:color w:val="404040"/>
          <w:sz w:val="20"/>
          <w:szCs w:val="20"/>
          <w:lang w:eastAsia="hu-HU"/>
        </w:rPr>
        <w:t xml:space="preserve"> </w:t>
      </w:r>
      <w:proofErr w:type="spellStart"/>
      <w:r w:rsidRPr="008C6EED">
        <w:rPr>
          <w:rFonts w:ascii="Arial" w:eastAsia="Times New Roman" w:hAnsi="Arial" w:cs="Arial"/>
          <w:b/>
          <w:bCs/>
          <w:i/>
          <w:iCs/>
          <w:color w:val="404040"/>
          <w:sz w:val="20"/>
          <w:szCs w:val="20"/>
          <w:lang w:eastAsia="hu-HU"/>
        </w:rPr>
        <w:t>Générale</w:t>
      </w:r>
      <w:proofErr w:type="spellEnd"/>
      <w:r w:rsidRPr="008C6EED">
        <w:rPr>
          <w:rFonts w:ascii="Arial" w:eastAsia="Times New Roman" w:hAnsi="Arial" w:cs="Arial"/>
          <w:b/>
          <w:bCs/>
          <w:i/>
          <w:iCs/>
          <w:color w:val="404040"/>
          <w:sz w:val="20"/>
          <w:szCs w:val="20"/>
          <w:lang w:eastAsia="hu-HU"/>
        </w:rPr>
        <w:t xml:space="preserve"> ítélet, C 698/18 és C 699/18, EU:C:2020:537, EU:C:2019:537, 53. pont, valamint az ott hivatkozott ítélkezési gyakorlat).</w:t>
      </w:r>
    </w:p>
    <w:p w14:paraId="10C9F610" w14:textId="637CC806"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Érvénytelen, semmis szerződésből nem eredhet követelés így az nem is engedményezhető. A követelések engedményezésére vonatkozó szerződések semmisek a végrehajtás kérő és annak jogutódja is jogalap nélküli! Az árverési vevők nagy része pedig nem tekinthető több szempont alapján sem jóhiszemű vagyonszerző</w:t>
      </w:r>
      <w:r w:rsidR="00486FE8">
        <w:rPr>
          <w:rFonts w:ascii="Arial" w:eastAsia="Times New Roman" w:hAnsi="Arial" w:cs="Arial"/>
          <w:b/>
          <w:bCs/>
          <w:i/>
          <w:iCs/>
          <w:color w:val="404040"/>
          <w:sz w:val="20"/>
          <w:szCs w:val="20"/>
          <w:lang w:eastAsia="hu-HU"/>
        </w:rPr>
        <w:t>k</w:t>
      </w:r>
      <w:r w:rsidRPr="008C6EED">
        <w:rPr>
          <w:rFonts w:ascii="Arial" w:eastAsia="Times New Roman" w:hAnsi="Arial" w:cs="Arial"/>
          <w:b/>
          <w:bCs/>
          <w:i/>
          <w:iCs/>
          <w:color w:val="404040"/>
          <w:sz w:val="20"/>
          <w:szCs w:val="20"/>
          <w:lang w:eastAsia="hu-HU"/>
        </w:rPr>
        <w:t>nek.</w:t>
      </w:r>
    </w:p>
    <w:p w14:paraId="2EF17B7C" w14:textId="77777777"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Hangsúlyozni kívánom az ítélet alábbi pontjainak súlyosságát is:</w:t>
      </w:r>
    </w:p>
    <w:p w14:paraId="011B1C51" w14:textId="77777777"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 xml:space="preserve">85        Mindemellett a nemzeti jog uniós joggal összhangban álló értelmezésének elve a Szerződések rendszeréből következik, amennyiben lehetővé teszi a nemzeti bíróságoknak, hogy az </w:t>
      </w:r>
      <w:proofErr w:type="spellStart"/>
      <w:r w:rsidRPr="008C6EED">
        <w:rPr>
          <w:rFonts w:ascii="Arial" w:eastAsia="Times New Roman" w:hAnsi="Arial" w:cs="Arial"/>
          <w:b/>
          <w:bCs/>
          <w:i/>
          <w:iCs/>
          <w:color w:val="404040"/>
          <w:sz w:val="20"/>
          <w:szCs w:val="20"/>
          <w:lang w:eastAsia="hu-HU"/>
        </w:rPr>
        <w:t>előttük</w:t>
      </w:r>
      <w:proofErr w:type="spellEnd"/>
      <w:r w:rsidRPr="008C6EED">
        <w:rPr>
          <w:rFonts w:ascii="Arial" w:eastAsia="Times New Roman" w:hAnsi="Arial" w:cs="Arial"/>
          <w:b/>
          <w:bCs/>
          <w:i/>
          <w:iCs/>
          <w:color w:val="404040"/>
          <w:sz w:val="20"/>
          <w:szCs w:val="20"/>
          <w:lang w:eastAsia="hu-HU"/>
        </w:rPr>
        <w:t xml:space="preserve"> folyamatban lévő ügyek elbírálása során hatáskörüknek megfelelően biztosítsák az uniós jog teljes érvényesülését (2024. április 9 </w:t>
      </w:r>
      <w:proofErr w:type="spellStart"/>
      <w:r w:rsidRPr="008C6EED">
        <w:rPr>
          <w:rFonts w:ascii="Arial" w:eastAsia="Times New Roman" w:hAnsi="Arial" w:cs="Arial"/>
          <w:b/>
          <w:bCs/>
          <w:i/>
          <w:iCs/>
          <w:color w:val="404040"/>
          <w:sz w:val="20"/>
          <w:szCs w:val="20"/>
          <w:lang w:eastAsia="hu-HU"/>
        </w:rPr>
        <w:t>iProfi</w:t>
      </w:r>
      <w:proofErr w:type="spellEnd"/>
      <w:r w:rsidRPr="008C6EED">
        <w:rPr>
          <w:rFonts w:ascii="Arial" w:eastAsia="Times New Roman" w:hAnsi="Arial" w:cs="Arial"/>
          <w:b/>
          <w:bCs/>
          <w:i/>
          <w:iCs/>
          <w:color w:val="404040"/>
          <w:sz w:val="20"/>
          <w:szCs w:val="20"/>
          <w:lang w:eastAsia="hu-HU"/>
        </w:rPr>
        <w:t xml:space="preserve"> Credit </w:t>
      </w:r>
      <w:proofErr w:type="spellStart"/>
      <w:r w:rsidRPr="008C6EED">
        <w:rPr>
          <w:rFonts w:ascii="Arial" w:eastAsia="Times New Roman" w:hAnsi="Arial" w:cs="Arial"/>
          <w:b/>
          <w:bCs/>
          <w:i/>
          <w:iCs/>
          <w:color w:val="404040"/>
          <w:sz w:val="20"/>
          <w:szCs w:val="20"/>
          <w:lang w:eastAsia="hu-HU"/>
        </w:rPr>
        <w:t>Polska</w:t>
      </w:r>
      <w:proofErr w:type="spellEnd"/>
      <w:r w:rsidRPr="008C6EED">
        <w:rPr>
          <w:rFonts w:ascii="Arial" w:eastAsia="Times New Roman" w:hAnsi="Arial" w:cs="Arial"/>
          <w:b/>
          <w:bCs/>
          <w:i/>
          <w:iCs/>
          <w:color w:val="404040"/>
          <w:sz w:val="20"/>
          <w:szCs w:val="20"/>
          <w:lang w:eastAsia="hu-HU"/>
        </w:rPr>
        <w:t xml:space="preserve"> [Jogerős határozattal befejezett eljárás újraindítása] ítélet, C 582/21, EU:C:2024:282, 61. pont).</w:t>
      </w:r>
    </w:p>
    <w:p w14:paraId="081A01DB" w14:textId="77777777"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 xml:space="preserve">89        Következésképpen valamely nemzeti bíróság nem tekintheti megalapozottan úgy, hogy csupán azon okból kifolyólag lehetetlen a kérdéses nemzeti rendelkezést az uniós joggal összhangban értelmezni, hogy e rendelkezést korábban állandó jelleggel e joggal összeegyeztethetetlen módon értelmezték (2019. június 24 </w:t>
      </w:r>
      <w:proofErr w:type="spellStart"/>
      <w:r w:rsidRPr="008C6EED">
        <w:rPr>
          <w:rFonts w:ascii="Arial" w:eastAsia="Times New Roman" w:hAnsi="Arial" w:cs="Arial"/>
          <w:b/>
          <w:bCs/>
          <w:i/>
          <w:iCs/>
          <w:color w:val="404040"/>
          <w:sz w:val="20"/>
          <w:szCs w:val="20"/>
          <w:lang w:eastAsia="hu-HU"/>
        </w:rPr>
        <w:t>iPopławski</w:t>
      </w:r>
      <w:proofErr w:type="spellEnd"/>
      <w:r w:rsidRPr="008C6EED">
        <w:rPr>
          <w:rFonts w:ascii="Arial" w:eastAsia="Times New Roman" w:hAnsi="Arial" w:cs="Arial"/>
          <w:b/>
          <w:bCs/>
          <w:i/>
          <w:iCs/>
          <w:color w:val="404040"/>
          <w:sz w:val="20"/>
          <w:szCs w:val="20"/>
          <w:lang w:eastAsia="hu-HU"/>
        </w:rPr>
        <w:t xml:space="preserve"> ítélet, C 573/17, EU:C:2017:503, 79. pont, valamint az ott hivatkozott ítélkezési gyakorlat).</w:t>
      </w:r>
    </w:p>
    <w:p w14:paraId="68C5EB66" w14:textId="09F2891B" w:rsidR="009A5189" w:rsidRPr="006249E6" w:rsidRDefault="009A5189" w:rsidP="009A5189">
      <w:pPr>
        <w:spacing w:line="253" w:lineRule="atLeast"/>
        <w:ind w:right="150"/>
        <w:jc w:val="both"/>
        <w:rPr>
          <w:rFonts w:ascii="Arial" w:eastAsia="Times New Roman" w:hAnsi="Arial" w:cs="Arial"/>
          <w:b/>
          <w:bCs/>
          <w:sz w:val="24"/>
          <w:szCs w:val="24"/>
          <w:lang w:eastAsia="hu-HU"/>
        </w:rPr>
      </w:pPr>
      <w:r w:rsidRPr="006249E6">
        <w:rPr>
          <w:rFonts w:ascii="Arial" w:eastAsia="Times New Roman" w:hAnsi="Arial" w:cs="Arial"/>
          <w:b/>
          <w:bCs/>
          <w:sz w:val="24"/>
          <w:szCs w:val="24"/>
          <w:lang w:eastAsia="hu-HU"/>
        </w:rPr>
        <w:t>Felszólítom Önöket, hogy hatáskörükben azonnal fejezzék be a szándékos intézményes mulasztást!</w:t>
      </w:r>
      <w:r w:rsidR="00F03401">
        <w:rPr>
          <w:rFonts w:ascii="Arial" w:eastAsia="Times New Roman" w:hAnsi="Arial" w:cs="Arial"/>
          <w:b/>
          <w:bCs/>
          <w:sz w:val="24"/>
          <w:szCs w:val="24"/>
          <w:lang w:eastAsia="hu-HU"/>
        </w:rPr>
        <w:t xml:space="preserve"> Az ítélet kihirdetése több, mint egy hónapja történt!</w:t>
      </w:r>
    </w:p>
    <w:p w14:paraId="706AA13D" w14:textId="77777777" w:rsidR="00B30B7D" w:rsidRDefault="00B30B7D" w:rsidP="009A5189">
      <w:pPr>
        <w:spacing w:line="253" w:lineRule="atLeast"/>
        <w:rPr>
          <w:rFonts w:ascii="Times New Roman" w:eastAsia="Times New Roman" w:hAnsi="Times New Roman" w:cs="Times New Roman"/>
          <w:b/>
          <w:bCs/>
          <w:i/>
          <w:iCs/>
          <w:lang w:eastAsia="hu-HU"/>
        </w:rPr>
      </w:pPr>
    </w:p>
    <w:p w14:paraId="2EB0C9E3" w14:textId="3CF85440" w:rsidR="009A5189" w:rsidRPr="00DC5045" w:rsidRDefault="005000FC" w:rsidP="009A5189">
      <w:pPr>
        <w:spacing w:line="253" w:lineRule="atLeast"/>
        <w:rPr>
          <w:rFonts w:ascii="Times New Roman" w:eastAsia="Times New Roman" w:hAnsi="Times New Roman" w:cs="Times New Roman"/>
          <w:b/>
          <w:bCs/>
          <w:sz w:val="28"/>
          <w:szCs w:val="28"/>
          <w:lang w:eastAsia="hu-HU"/>
        </w:rPr>
      </w:pPr>
      <w:r w:rsidRPr="00DC5045">
        <w:rPr>
          <w:rFonts w:ascii="Times New Roman" w:eastAsia="Times New Roman" w:hAnsi="Times New Roman" w:cs="Times New Roman"/>
          <w:b/>
          <w:bCs/>
          <w:sz w:val="28"/>
          <w:szCs w:val="28"/>
          <w:lang w:eastAsia="hu-HU"/>
        </w:rPr>
        <w:t>Az Ön</w:t>
      </w:r>
      <w:r w:rsidR="004356FB" w:rsidRPr="00DC5045">
        <w:rPr>
          <w:rFonts w:ascii="Times New Roman" w:eastAsia="Times New Roman" w:hAnsi="Times New Roman" w:cs="Times New Roman"/>
          <w:b/>
          <w:bCs/>
          <w:sz w:val="28"/>
          <w:szCs w:val="28"/>
          <w:lang w:eastAsia="hu-HU"/>
        </w:rPr>
        <w:t xml:space="preserve">ök felelőssége </w:t>
      </w:r>
      <w:r w:rsidR="00AE1BD2">
        <w:rPr>
          <w:rFonts w:ascii="Times New Roman" w:eastAsia="Times New Roman" w:hAnsi="Times New Roman" w:cs="Times New Roman"/>
          <w:b/>
          <w:bCs/>
          <w:sz w:val="28"/>
          <w:szCs w:val="28"/>
          <w:lang w:eastAsia="hu-HU"/>
        </w:rPr>
        <w:t xml:space="preserve">is </w:t>
      </w:r>
      <w:r w:rsidR="004356FB" w:rsidRPr="00DC5045">
        <w:rPr>
          <w:rFonts w:ascii="Times New Roman" w:eastAsia="Times New Roman" w:hAnsi="Times New Roman" w:cs="Times New Roman"/>
          <w:b/>
          <w:bCs/>
          <w:sz w:val="28"/>
          <w:szCs w:val="28"/>
          <w:lang w:eastAsia="hu-HU"/>
        </w:rPr>
        <w:t>a jogállam védelme</w:t>
      </w:r>
      <w:r w:rsidR="009A5189" w:rsidRPr="00DC5045">
        <w:rPr>
          <w:rFonts w:ascii="Times New Roman" w:eastAsia="Times New Roman" w:hAnsi="Times New Roman" w:cs="Times New Roman"/>
          <w:b/>
          <w:bCs/>
          <w:sz w:val="28"/>
          <w:szCs w:val="28"/>
          <w:lang w:eastAsia="hu-HU"/>
        </w:rPr>
        <w:t>!</w:t>
      </w:r>
    </w:p>
    <w:p w14:paraId="6DDDF1BD" w14:textId="77777777" w:rsidR="006D7B79" w:rsidRDefault="006D7B79" w:rsidP="00E2081D">
      <w:pPr>
        <w:spacing w:line="253" w:lineRule="atLeast"/>
        <w:rPr>
          <w:rFonts w:ascii="Times New Roman" w:eastAsia="Times New Roman" w:hAnsi="Times New Roman" w:cs="Times New Roman"/>
          <w:b/>
          <w:bCs/>
          <w:lang w:eastAsia="hu-HU"/>
        </w:rPr>
      </w:pPr>
    </w:p>
    <w:p w14:paraId="3A5D1459" w14:textId="77777777" w:rsidR="000A04E1" w:rsidRDefault="000A04E1" w:rsidP="00E2081D">
      <w:pPr>
        <w:spacing w:line="253" w:lineRule="atLeast"/>
        <w:rPr>
          <w:rFonts w:ascii="Times New Roman" w:eastAsia="Times New Roman" w:hAnsi="Times New Roman" w:cs="Times New Roman"/>
          <w:b/>
          <w:bCs/>
          <w:lang w:eastAsia="hu-HU"/>
        </w:rPr>
      </w:pPr>
    </w:p>
    <w:p w14:paraId="4B22A997" w14:textId="77777777" w:rsidR="000A04E1" w:rsidRDefault="000A04E1" w:rsidP="00E2081D">
      <w:pPr>
        <w:spacing w:line="253" w:lineRule="atLeast"/>
        <w:rPr>
          <w:rFonts w:ascii="Times New Roman" w:eastAsia="Times New Roman" w:hAnsi="Times New Roman" w:cs="Times New Roman"/>
          <w:b/>
          <w:bCs/>
          <w:lang w:eastAsia="hu-HU"/>
        </w:rPr>
      </w:pPr>
    </w:p>
    <w:p w14:paraId="5F95E43F" w14:textId="75CC13F5" w:rsidR="00E2081D" w:rsidRPr="006249E6" w:rsidRDefault="00E2081D" w:rsidP="00E2081D">
      <w:pPr>
        <w:spacing w:line="253" w:lineRule="atLeast"/>
        <w:rPr>
          <w:rFonts w:ascii="Arial" w:eastAsia="Times New Roman" w:hAnsi="Arial" w:cs="Arial"/>
          <w:sz w:val="24"/>
          <w:szCs w:val="24"/>
          <w:lang w:eastAsia="hu-HU"/>
        </w:rPr>
      </w:pPr>
      <w:r w:rsidRPr="006249E6">
        <w:rPr>
          <w:rFonts w:ascii="Arial" w:eastAsia="Times New Roman" w:hAnsi="Arial" w:cs="Arial"/>
          <w:sz w:val="24"/>
          <w:szCs w:val="24"/>
          <w:lang w:eastAsia="hu-HU"/>
        </w:rPr>
        <w:t xml:space="preserve">Budapest, </w:t>
      </w:r>
      <w:r w:rsidR="00D85FF4">
        <w:rPr>
          <w:rFonts w:ascii="Arial" w:eastAsia="Times New Roman" w:hAnsi="Arial" w:cs="Arial"/>
          <w:sz w:val="24"/>
          <w:szCs w:val="24"/>
          <w:lang w:eastAsia="hu-HU"/>
        </w:rPr>
        <w:t>…………</w:t>
      </w:r>
      <w:proofErr w:type="gramStart"/>
      <w:r w:rsidR="00D85FF4">
        <w:rPr>
          <w:rFonts w:ascii="Arial" w:eastAsia="Times New Roman" w:hAnsi="Arial" w:cs="Arial"/>
          <w:sz w:val="24"/>
          <w:szCs w:val="24"/>
          <w:lang w:eastAsia="hu-HU"/>
        </w:rPr>
        <w:t>…….</w:t>
      </w:r>
      <w:proofErr w:type="gramEnd"/>
      <w:r w:rsidRPr="006249E6">
        <w:rPr>
          <w:rFonts w:ascii="Arial" w:eastAsia="Times New Roman" w:hAnsi="Arial" w:cs="Arial"/>
          <w:sz w:val="24"/>
          <w:szCs w:val="24"/>
          <w:lang w:eastAsia="hu-HU"/>
        </w:rPr>
        <w:t xml:space="preserve">.                                         Tisztelettel: </w:t>
      </w:r>
      <w:r w:rsidR="00D85FF4">
        <w:rPr>
          <w:rFonts w:ascii="Arial" w:eastAsia="Times New Roman" w:hAnsi="Arial" w:cs="Arial"/>
          <w:sz w:val="24"/>
          <w:szCs w:val="24"/>
          <w:lang w:eastAsia="hu-HU"/>
        </w:rPr>
        <w:t>…………….</w:t>
      </w:r>
    </w:p>
    <w:p w14:paraId="2C81286F" w14:textId="77777777" w:rsidR="00B23A21" w:rsidRDefault="00B23A21" w:rsidP="00BD4AB0">
      <w:pPr>
        <w:jc w:val="both"/>
        <w:rPr>
          <w:rFonts w:ascii="Arial" w:eastAsia="Times New Roman" w:hAnsi="Arial" w:cs="Arial"/>
          <w:sz w:val="24"/>
          <w:szCs w:val="24"/>
          <w:lang w:eastAsia="hu-HU"/>
        </w:rPr>
      </w:pPr>
    </w:p>
    <w:p w14:paraId="2ADC7D69" w14:textId="77777777" w:rsidR="00D34274" w:rsidRDefault="00D34274" w:rsidP="0027390A">
      <w:pPr>
        <w:rPr>
          <w:rFonts w:ascii="Arial" w:eastAsia="Times New Roman" w:hAnsi="Arial" w:cs="Arial"/>
          <w:sz w:val="24"/>
          <w:szCs w:val="24"/>
          <w:lang w:eastAsia="hu-HU"/>
        </w:rPr>
      </w:pPr>
    </w:p>
    <w:p w14:paraId="60850FFB" w14:textId="77777777" w:rsidR="00D34274" w:rsidRDefault="00D34274" w:rsidP="0027390A">
      <w:pPr>
        <w:rPr>
          <w:rFonts w:ascii="Arial" w:eastAsia="Times New Roman" w:hAnsi="Arial" w:cs="Arial"/>
          <w:sz w:val="24"/>
          <w:szCs w:val="24"/>
          <w:lang w:eastAsia="hu-HU"/>
        </w:rPr>
      </w:pPr>
    </w:p>
    <w:p w14:paraId="344A43CB" w14:textId="77777777" w:rsidR="00D34274" w:rsidRDefault="00D34274" w:rsidP="0027390A">
      <w:pPr>
        <w:rPr>
          <w:rFonts w:ascii="Arial" w:eastAsia="Times New Roman" w:hAnsi="Arial" w:cs="Arial"/>
          <w:sz w:val="24"/>
          <w:szCs w:val="24"/>
          <w:lang w:eastAsia="hu-HU"/>
        </w:rPr>
      </w:pPr>
    </w:p>
    <w:p w14:paraId="455D7279" w14:textId="77777777" w:rsidR="00D34274" w:rsidRDefault="00D34274" w:rsidP="0027390A">
      <w:pPr>
        <w:rPr>
          <w:rFonts w:ascii="Arial" w:eastAsia="Times New Roman" w:hAnsi="Arial" w:cs="Arial"/>
          <w:sz w:val="24"/>
          <w:szCs w:val="24"/>
          <w:lang w:eastAsia="hu-HU"/>
        </w:rPr>
      </w:pPr>
    </w:p>
    <w:p w14:paraId="11B84374" w14:textId="77777777" w:rsidR="00D34274" w:rsidRDefault="00D34274" w:rsidP="0027390A">
      <w:pPr>
        <w:rPr>
          <w:rFonts w:ascii="Arial" w:eastAsia="Times New Roman" w:hAnsi="Arial" w:cs="Arial"/>
          <w:sz w:val="24"/>
          <w:szCs w:val="24"/>
          <w:lang w:eastAsia="hu-HU"/>
        </w:rPr>
      </w:pPr>
    </w:p>
    <w:sectPr w:rsidR="00D34274">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DAFA90" w14:textId="77777777" w:rsidR="00EC1C2A" w:rsidRDefault="00EC1C2A" w:rsidP="0027390A">
      <w:pPr>
        <w:spacing w:after="0" w:line="240" w:lineRule="auto"/>
      </w:pPr>
      <w:r>
        <w:separator/>
      </w:r>
    </w:p>
  </w:endnote>
  <w:endnote w:type="continuationSeparator" w:id="0">
    <w:p w14:paraId="0CB4D70D" w14:textId="77777777" w:rsidR="00EC1C2A" w:rsidRDefault="00EC1C2A" w:rsidP="002739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2510848"/>
      <w:docPartObj>
        <w:docPartGallery w:val="Page Numbers (Bottom of Page)"/>
        <w:docPartUnique/>
      </w:docPartObj>
    </w:sdtPr>
    <w:sdtEndPr/>
    <w:sdtContent>
      <w:p w14:paraId="22C11218" w14:textId="77777777" w:rsidR="00E24E3E" w:rsidRDefault="00E24E3E">
        <w:pPr>
          <w:pStyle w:val="llb"/>
          <w:jc w:val="center"/>
        </w:pPr>
        <w:r>
          <w:fldChar w:fldCharType="begin"/>
        </w:r>
        <w:r>
          <w:instrText>PAGE   \* MERGEFORMAT</w:instrText>
        </w:r>
        <w:r>
          <w:fldChar w:fldCharType="separate"/>
        </w:r>
        <w:r w:rsidR="00A174B7">
          <w:rPr>
            <w:noProof/>
          </w:rPr>
          <w:t>4</w:t>
        </w:r>
        <w:r>
          <w:fldChar w:fldCharType="end"/>
        </w:r>
      </w:p>
    </w:sdtContent>
  </w:sdt>
  <w:p w14:paraId="63DFE64D" w14:textId="77777777" w:rsidR="00E24E3E" w:rsidRDefault="00E24E3E">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EE26F8" w14:textId="77777777" w:rsidR="00EC1C2A" w:rsidRDefault="00EC1C2A" w:rsidP="0027390A">
      <w:pPr>
        <w:spacing w:after="0" w:line="240" w:lineRule="auto"/>
      </w:pPr>
      <w:r>
        <w:separator/>
      </w:r>
    </w:p>
  </w:footnote>
  <w:footnote w:type="continuationSeparator" w:id="0">
    <w:p w14:paraId="7F25DA0A" w14:textId="77777777" w:rsidR="00EC1C2A" w:rsidRDefault="00EC1C2A" w:rsidP="0027390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90A"/>
    <w:rsid w:val="000069C5"/>
    <w:rsid w:val="00017F4A"/>
    <w:rsid w:val="00026ACC"/>
    <w:rsid w:val="00047CC9"/>
    <w:rsid w:val="00070958"/>
    <w:rsid w:val="00086925"/>
    <w:rsid w:val="000874B7"/>
    <w:rsid w:val="000A04E1"/>
    <w:rsid w:val="000A103B"/>
    <w:rsid w:val="000A2CB0"/>
    <w:rsid w:val="000A5279"/>
    <w:rsid w:val="000B548B"/>
    <w:rsid w:val="000C1C40"/>
    <w:rsid w:val="00117FF5"/>
    <w:rsid w:val="001348D0"/>
    <w:rsid w:val="001359B0"/>
    <w:rsid w:val="00141176"/>
    <w:rsid w:val="00165A10"/>
    <w:rsid w:val="001803D2"/>
    <w:rsid w:val="001855DD"/>
    <w:rsid w:val="00195099"/>
    <w:rsid w:val="00197AEC"/>
    <w:rsid w:val="001A2B03"/>
    <w:rsid w:val="001A3C67"/>
    <w:rsid w:val="001A73C7"/>
    <w:rsid w:val="001C0AC0"/>
    <w:rsid w:val="001C1ABE"/>
    <w:rsid w:val="001C59ED"/>
    <w:rsid w:val="001E5A0E"/>
    <w:rsid w:val="001F0279"/>
    <w:rsid w:val="001F0328"/>
    <w:rsid w:val="001F2967"/>
    <w:rsid w:val="00252A64"/>
    <w:rsid w:val="00265D1B"/>
    <w:rsid w:val="0027390A"/>
    <w:rsid w:val="00280A8C"/>
    <w:rsid w:val="002A5C2C"/>
    <w:rsid w:val="002A6F6F"/>
    <w:rsid w:val="002C64D7"/>
    <w:rsid w:val="002C6E6B"/>
    <w:rsid w:val="002C7D49"/>
    <w:rsid w:val="002D2C2B"/>
    <w:rsid w:val="00310AF7"/>
    <w:rsid w:val="003151CD"/>
    <w:rsid w:val="003202EC"/>
    <w:rsid w:val="00327A7E"/>
    <w:rsid w:val="003300DB"/>
    <w:rsid w:val="00336BF2"/>
    <w:rsid w:val="003654F3"/>
    <w:rsid w:val="0037725D"/>
    <w:rsid w:val="003A1FAB"/>
    <w:rsid w:val="003A3431"/>
    <w:rsid w:val="003D0332"/>
    <w:rsid w:val="00400952"/>
    <w:rsid w:val="004356FB"/>
    <w:rsid w:val="004410F6"/>
    <w:rsid w:val="00444E5E"/>
    <w:rsid w:val="00445F6A"/>
    <w:rsid w:val="00450B1C"/>
    <w:rsid w:val="00462A1E"/>
    <w:rsid w:val="00485F50"/>
    <w:rsid w:val="00486FE8"/>
    <w:rsid w:val="0049488D"/>
    <w:rsid w:val="004A2740"/>
    <w:rsid w:val="004B0B09"/>
    <w:rsid w:val="004C70F9"/>
    <w:rsid w:val="004F4959"/>
    <w:rsid w:val="004F4D78"/>
    <w:rsid w:val="005000FC"/>
    <w:rsid w:val="00502429"/>
    <w:rsid w:val="0055073B"/>
    <w:rsid w:val="00563230"/>
    <w:rsid w:val="00580F33"/>
    <w:rsid w:val="005848C9"/>
    <w:rsid w:val="00592A40"/>
    <w:rsid w:val="005A65FF"/>
    <w:rsid w:val="005C69E7"/>
    <w:rsid w:val="005D56DA"/>
    <w:rsid w:val="005E2B84"/>
    <w:rsid w:val="00622084"/>
    <w:rsid w:val="006249E6"/>
    <w:rsid w:val="00633C1F"/>
    <w:rsid w:val="0064007D"/>
    <w:rsid w:val="006405B9"/>
    <w:rsid w:val="00645C1E"/>
    <w:rsid w:val="00652D26"/>
    <w:rsid w:val="00653DA3"/>
    <w:rsid w:val="006727FF"/>
    <w:rsid w:val="0067629A"/>
    <w:rsid w:val="0069096B"/>
    <w:rsid w:val="006A1E01"/>
    <w:rsid w:val="006C775C"/>
    <w:rsid w:val="006D7B79"/>
    <w:rsid w:val="006E1648"/>
    <w:rsid w:val="006E21DE"/>
    <w:rsid w:val="006E286B"/>
    <w:rsid w:val="006F066E"/>
    <w:rsid w:val="00730EA8"/>
    <w:rsid w:val="00740060"/>
    <w:rsid w:val="00747D6C"/>
    <w:rsid w:val="007562C6"/>
    <w:rsid w:val="00765DC6"/>
    <w:rsid w:val="00767FC9"/>
    <w:rsid w:val="00773181"/>
    <w:rsid w:val="007850DA"/>
    <w:rsid w:val="00796F4E"/>
    <w:rsid w:val="007A6CBA"/>
    <w:rsid w:val="007B32AE"/>
    <w:rsid w:val="007B5A21"/>
    <w:rsid w:val="007E0C8B"/>
    <w:rsid w:val="00817303"/>
    <w:rsid w:val="0083580D"/>
    <w:rsid w:val="00850FC1"/>
    <w:rsid w:val="00872263"/>
    <w:rsid w:val="00880E29"/>
    <w:rsid w:val="008836F0"/>
    <w:rsid w:val="00885BB4"/>
    <w:rsid w:val="008B18AF"/>
    <w:rsid w:val="008B596C"/>
    <w:rsid w:val="008C06CF"/>
    <w:rsid w:val="008C1091"/>
    <w:rsid w:val="008D0913"/>
    <w:rsid w:val="008D0E7B"/>
    <w:rsid w:val="008E3824"/>
    <w:rsid w:val="009070C5"/>
    <w:rsid w:val="009200DC"/>
    <w:rsid w:val="00922B26"/>
    <w:rsid w:val="009338A3"/>
    <w:rsid w:val="0094425C"/>
    <w:rsid w:val="0097287C"/>
    <w:rsid w:val="009774EA"/>
    <w:rsid w:val="0099245D"/>
    <w:rsid w:val="009A5189"/>
    <w:rsid w:val="009B226B"/>
    <w:rsid w:val="009B4F5F"/>
    <w:rsid w:val="009B7CD7"/>
    <w:rsid w:val="009C09BB"/>
    <w:rsid w:val="00A174B7"/>
    <w:rsid w:val="00A27A2C"/>
    <w:rsid w:val="00A37D73"/>
    <w:rsid w:val="00A54342"/>
    <w:rsid w:val="00A554F9"/>
    <w:rsid w:val="00A71E34"/>
    <w:rsid w:val="00A92551"/>
    <w:rsid w:val="00AA6D3F"/>
    <w:rsid w:val="00AA7E7E"/>
    <w:rsid w:val="00AB19DD"/>
    <w:rsid w:val="00AC5A2D"/>
    <w:rsid w:val="00AD70FB"/>
    <w:rsid w:val="00AE1BD2"/>
    <w:rsid w:val="00AE5D34"/>
    <w:rsid w:val="00B056BF"/>
    <w:rsid w:val="00B1372B"/>
    <w:rsid w:val="00B21BB7"/>
    <w:rsid w:val="00B233FC"/>
    <w:rsid w:val="00B23A21"/>
    <w:rsid w:val="00B27352"/>
    <w:rsid w:val="00B30B7D"/>
    <w:rsid w:val="00B345CC"/>
    <w:rsid w:val="00B42F29"/>
    <w:rsid w:val="00B63D6C"/>
    <w:rsid w:val="00B63F83"/>
    <w:rsid w:val="00B7418E"/>
    <w:rsid w:val="00BB5DB6"/>
    <w:rsid w:val="00BB60D3"/>
    <w:rsid w:val="00BC4B23"/>
    <w:rsid w:val="00BD4AB0"/>
    <w:rsid w:val="00BD6CBE"/>
    <w:rsid w:val="00BD77A0"/>
    <w:rsid w:val="00BE7C97"/>
    <w:rsid w:val="00BF4FCD"/>
    <w:rsid w:val="00C00E52"/>
    <w:rsid w:val="00C02B8A"/>
    <w:rsid w:val="00C07261"/>
    <w:rsid w:val="00C07F48"/>
    <w:rsid w:val="00C2275F"/>
    <w:rsid w:val="00C31B23"/>
    <w:rsid w:val="00C61ADE"/>
    <w:rsid w:val="00C72F20"/>
    <w:rsid w:val="00C81FD5"/>
    <w:rsid w:val="00CC03CD"/>
    <w:rsid w:val="00CE388D"/>
    <w:rsid w:val="00CF1D8B"/>
    <w:rsid w:val="00CF399F"/>
    <w:rsid w:val="00D03458"/>
    <w:rsid w:val="00D10FD5"/>
    <w:rsid w:val="00D26CF6"/>
    <w:rsid w:val="00D3041C"/>
    <w:rsid w:val="00D34274"/>
    <w:rsid w:val="00D46528"/>
    <w:rsid w:val="00D71150"/>
    <w:rsid w:val="00D85FF4"/>
    <w:rsid w:val="00D915C3"/>
    <w:rsid w:val="00D93A6A"/>
    <w:rsid w:val="00DA49B1"/>
    <w:rsid w:val="00DA7284"/>
    <w:rsid w:val="00DC5045"/>
    <w:rsid w:val="00DD30CE"/>
    <w:rsid w:val="00E02C12"/>
    <w:rsid w:val="00E16CF9"/>
    <w:rsid w:val="00E2081D"/>
    <w:rsid w:val="00E21073"/>
    <w:rsid w:val="00E21E36"/>
    <w:rsid w:val="00E24E3E"/>
    <w:rsid w:val="00E3697B"/>
    <w:rsid w:val="00E4469C"/>
    <w:rsid w:val="00E66B2C"/>
    <w:rsid w:val="00E81360"/>
    <w:rsid w:val="00E82381"/>
    <w:rsid w:val="00EC1C2A"/>
    <w:rsid w:val="00EE2837"/>
    <w:rsid w:val="00EE422B"/>
    <w:rsid w:val="00F03401"/>
    <w:rsid w:val="00F04405"/>
    <w:rsid w:val="00F15A50"/>
    <w:rsid w:val="00F30F6C"/>
    <w:rsid w:val="00F72A71"/>
    <w:rsid w:val="00FD7677"/>
    <w:rsid w:val="00FE4AC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52BDA"/>
  <w15:docId w15:val="{994FA5A9-1267-483C-8DB2-2E4A8FBF0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uiPriority w:val="59"/>
    <w:rsid w:val="002739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incstrkz">
    <w:name w:val="No Spacing"/>
    <w:uiPriority w:val="1"/>
    <w:qFormat/>
    <w:rsid w:val="0027390A"/>
    <w:pPr>
      <w:spacing w:after="0" w:line="240" w:lineRule="auto"/>
    </w:pPr>
  </w:style>
  <w:style w:type="paragraph" w:styleId="lfej">
    <w:name w:val="header"/>
    <w:basedOn w:val="Norml"/>
    <w:link w:val="lfejChar"/>
    <w:uiPriority w:val="99"/>
    <w:unhideWhenUsed/>
    <w:rsid w:val="0027390A"/>
    <w:pPr>
      <w:tabs>
        <w:tab w:val="center" w:pos="4536"/>
        <w:tab w:val="right" w:pos="9072"/>
      </w:tabs>
      <w:spacing w:after="0" w:line="240" w:lineRule="auto"/>
    </w:pPr>
  </w:style>
  <w:style w:type="character" w:customStyle="1" w:styleId="lfejChar">
    <w:name w:val="Élőfej Char"/>
    <w:basedOn w:val="Bekezdsalapbettpusa"/>
    <w:link w:val="lfej"/>
    <w:uiPriority w:val="99"/>
    <w:rsid w:val="0027390A"/>
  </w:style>
  <w:style w:type="paragraph" w:styleId="llb">
    <w:name w:val="footer"/>
    <w:basedOn w:val="Norml"/>
    <w:link w:val="llbChar"/>
    <w:uiPriority w:val="99"/>
    <w:unhideWhenUsed/>
    <w:rsid w:val="0027390A"/>
    <w:pPr>
      <w:tabs>
        <w:tab w:val="center" w:pos="4536"/>
        <w:tab w:val="right" w:pos="9072"/>
      </w:tabs>
      <w:spacing w:after="0" w:line="240" w:lineRule="auto"/>
    </w:pPr>
  </w:style>
  <w:style w:type="character" w:customStyle="1" w:styleId="llbChar">
    <w:name w:val="Élőláb Char"/>
    <w:basedOn w:val="Bekezdsalapbettpusa"/>
    <w:link w:val="llb"/>
    <w:uiPriority w:val="99"/>
    <w:rsid w:val="002739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6959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B70BE6-5C2D-4C70-8FAA-ED8244CFCD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Pages>
  <Words>568</Words>
  <Characters>3925</Characters>
  <Application>Microsoft Office Word</Application>
  <DocSecurity>0</DocSecurity>
  <Lines>32</Lines>
  <Paragraphs>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Tünde Horváth</cp:lastModifiedBy>
  <cp:revision>48</cp:revision>
  <cp:lastPrinted>2023-11-19T22:33:00Z</cp:lastPrinted>
  <dcterms:created xsi:type="dcterms:W3CDTF">2025-06-03T16:57:00Z</dcterms:created>
  <dcterms:modified xsi:type="dcterms:W3CDTF">2025-06-03T18:33:00Z</dcterms:modified>
</cp:coreProperties>
</file>